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2E4E4BBA" w:rsidR="00675C27" w:rsidRPr="00CA2A40" w:rsidRDefault="00446BF1" w:rsidP="001A70AC">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6D047F">
        <w:rPr>
          <w:rFonts w:cs="Arial"/>
          <w:szCs w:val="22"/>
        </w:rPr>
        <w:t xml:space="preserve">7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002711FA" w:rsidRPr="002711FA">
        <w:rPr>
          <w:szCs w:val="22"/>
        </w:rPr>
        <w:t xml:space="preserve">R4-2521660 </w:t>
      </w:r>
      <w:r w:rsidR="006D047F">
        <w:rPr>
          <w:szCs w:val="22"/>
        </w:rPr>
        <w:t>Dallas</w:t>
      </w:r>
      <w:r w:rsidRPr="00905CD5">
        <w:rPr>
          <w:szCs w:val="22"/>
        </w:rPr>
        <w:t xml:space="preserve">, </w:t>
      </w:r>
      <w:r w:rsidR="006D047F">
        <w:rPr>
          <w:szCs w:val="22"/>
        </w:rPr>
        <w:t>USA</w:t>
      </w:r>
      <w:r w:rsidRPr="00905CD5">
        <w:rPr>
          <w:szCs w:val="22"/>
        </w:rPr>
        <w:t>,</w:t>
      </w:r>
      <w:r w:rsidRPr="00CA2A40">
        <w:rPr>
          <w:rFonts w:cs="Arial"/>
          <w:szCs w:val="22"/>
        </w:rPr>
        <w:t xml:space="preserve"> </w:t>
      </w:r>
      <w:r w:rsidR="006D047F">
        <w:rPr>
          <w:rFonts w:cs="Arial"/>
          <w:szCs w:val="22"/>
        </w:rPr>
        <w:t>November</w:t>
      </w:r>
      <w:r>
        <w:rPr>
          <w:rFonts w:cs="Arial"/>
          <w:szCs w:val="22"/>
        </w:rPr>
        <w:t xml:space="preserve"> 1</w:t>
      </w:r>
      <w:r w:rsidR="006D047F">
        <w:rPr>
          <w:rFonts w:cs="Arial"/>
          <w:szCs w:val="22"/>
        </w:rPr>
        <w:t>7</w:t>
      </w:r>
      <w:r>
        <w:rPr>
          <w:rFonts w:cs="Arial"/>
          <w:szCs w:val="22"/>
        </w:rPr>
        <w:t xml:space="preserve"> - </w:t>
      </w:r>
      <w:r w:rsidR="006D047F">
        <w:rPr>
          <w:rFonts w:cs="Arial"/>
          <w:szCs w:val="22"/>
        </w:rPr>
        <w:t>21</w:t>
      </w:r>
      <w:r w:rsidR="001A70AC" w:rsidRPr="00CA2A40">
        <w:rPr>
          <w:szCs w:val="22"/>
        </w:rPr>
        <w:t>,</w:t>
      </w:r>
      <w:r w:rsidR="00960592"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556857C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446BF1" w:rsidRPr="00446BF1">
        <w:rPr>
          <w:rFonts w:ascii="Arial" w:hAnsi="Arial" w:cs="Arial"/>
          <w:sz w:val="22"/>
          <w:szCs w:val="22"/>
        </w:rPr>
        <w:t xml:space="preserve">On BS conformance for </w:t>
      </w:r>
      <w:r w:rsidR="002711FA">
        <w:rPr>
          <w:rFonts w:ascii="Arial" w:hAnsi="Arial" w:cs="Arial"/>
          <w:sz w:val="22"/>
          <w:szCs w:val="22"/>
        </w:rPr>
        <w:t>legacy</w:t>
      </w:r>
      <w:bookmarkStart w:id="2" w:name="_GoBack"/>
      <w:bookmarkEnd w:id="2"/>
      <w:r w:rsidR="00446BF1" w:rsidRPr="00446BF1">
        <w:rPr>
          <w:rFonts w:ascii="Arial" w:hAnsi="Arial" w:cs="Arial"/>
          <w:sz w:val="22"/>
          <w:szCs w:val="22"/>
        </w:rPr>
        <w:t xml:space="preserve"> requirements for SBFD</w:t>
      </w:r>
    </w:p>
    <w:p w14:paraId="4FD55D83" w14:textId="2177EE5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46BF1">
        <w:rPr>
          <w:rFonts w:ascii="Arial" w:hAnsi="Arial" w:cs="Arial"/>
          <w:sz w:val="22"/>
          <w:szCs w:val="22"/>
        </w:rPr>
        <w:t>6</w:t>
      </w:r>
      <w:r w:rsidR="00620221">
        <w:rPr>
          <w:rFonts w:ascii="Arial" w:hAnsi="Arial" w:cs="Arial"/>
          <w:sz w:val="22"/>
          <w:szCs w:val="22"/>
        </w:rPr>
        <w:t>.</w:t>
      </w:r>
      <w:r w:rsidR="00446BF1">
        <w:rPr>
          <w:rFonts w:ascii="Arial" w:hAnsi="Arial" w:cs="Arial"/>
          <w:sz w:val="22"/>
          <w:szCs w:val="22"/>
        </w:rPr>
        <w:t>1</w:t>
      </w:r>
      <w:r w:rsidR="008972E8">
        <w:rPr>
          <w:rFonts w:ascii="Arial" w:hAnsi="Arial" w:cs="Arial"/>
          <w:sz w:val="22"/>
          <w:szCs w:val="22"/>
        </w:rPr>
        <w:t>3</w:t>
      </w:r>
      <w:r w:rsidR="00620221">
        <w:rPr>
          <w:rFonts w:ascii="Arial" w:hAnsi="Arial" w:cs="Arial"/>
          <w:sz w:val="22"/>
          <w:szCs w:val="22"/>
        </w:rPr>
        <w:t>.</w:t>
      </w:r>
      <w:r w:rsidR="00446BF1">
        <w:rPr>
          <w:rFonts w:ascii="Arial" w:hAnsi="Arial" w:cs="Arial"/>
          <w:sz w:val="22"/>
          <w:szCs w:val="22"/>
        </w:rPr>
        <w:t>2</w:t>
      </w:r>
      <w:r w:rsidR="00FE4602">
        <w:rPr>
          <w:rFonts w:ascii="Arial" w:hAnsi="Arial" w:cs="Arial"/>
          <w:sz w:val="22"/>
          <w:szCs w:val="22"/>
        </w:rPr>
        <w:t>.</w:t>
      </w:r>
      <w:r w:rsidR="002711FA">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7E994612" w14:textId="2F1A02A6" w:rsidR="00B201E9" w:rsidRDefault="00E11C52" w:rsidP="00F72EAC">
      <w:pPr>
        <w:jc w:val="both"/>
      </w:pPr>
      <w:r>
        <w:t>During</w:t>
      </w:r>
      <w:r w:rsidR="00AB1467">
        <w:t xml:space="preserve"> RAN</w:t>
      </w:r>
      <w:r w:rsidR="009676FD">
        <w:t>4</w:t>
      </w:r>
      <w:r w:rsidR="008B6EC4">
        <w:t>#</w:t>
      </w:r>
      <w:r w:rsidR="00F72EAC">
        <w:t>1</w:t>
      </w:r>
      <w:r w:rsidR="009676FD">
        <w:t>1</w:t>
      </w:r>
      <w:r w:rsidR="00347833">
        <w:t>6</w:t>
      </w:r>
      <w:r w:rsidR="008B6EC4">
        <w:t xml:space="preserve">, </w:t>
      </w:r>
      <w:r w:rsidR="001726BB">
        <w:t xml:space="preserve">more analysis </w:t>
      </w:r>
      <w:r w:rsidR="00347833">
        <w:t xml:space="preserve">on </w:t>
      </w:r>
      <w:r w:rsidR="001726BB">
        <w:t>SBFD conformance testing are presented</w:t>
      </w:r>
      <w:r w:rsidR="00CB7DB8">
        <w:t xml:space="preserve">. Discussion progress can be found </w:t>
      </w:r>
      <w:r w:rsidR="001726BB">
        <w:t>in WF [1].</w:t>
      </w:r>
      <w:r w:rsidR="00B50901">
        <w:t xml:space="preserve"> </w:t>
      </w:r>
      <w:r w:rsidR="00B201E9">
        <w:t>In last meeting, good progress was made as captured in WF [</w:t>
      </w:r>
      <w:r w:rsidR="00B50901">
        <w:t>2</w:t>
      </w:r>
      <w:r w:rsidR="00B201E9">
        <w:t>].</w:t>
      </w:r>
    </w:p>
    <w:tbl>
      <w:tblPr>
        <w:tblStyle w:val="af8"/>
        <w:tblW w:w="0" w:type="auto"/>
        <w:tblLook w:val="04A0" w:firstRow="1" w:lastRow="0" w:firstColumn="1" w:lastColumn="0" w:noHBand="0" w:noVBand="1"/>
      </w:tblPr>
      <w:tblGrid>
        <w:gridCol w:w="9631"/>
      </w:tblGrid>
      <w:tr w:rsidR="00B50901" w14:paraId="67D9C635" w14:textId="77777777" w:rsidTr="00B50901">
        <w:tc>
          <w:tcPr>
            <w:tcW w:w="9631" w:type="dxa"/>
          </w:tcPr>
          <w:p w14:paraId="2895D258" w14:textId="77777777" w:rsidR="00B50901" w:rsidRPr="009208AE" w:rsidRDefault="00B50901" w:rsidP="00B50901">
            <w:pPr>
              <w:rPr>
                <w:b/>
                <w:color w:val="0070C0"/>
                <w:u w:val="single"/>
                <w:lang w:eastAsia="ko-KR"/>
              </w:rPr>
            </w:pPr>
            <w:r w:rsidRPr="009208AE">
              <w:rPr>
                <w:b/>
                <w:color w:val="0070C0"/>
                <w:u w:val="single"/>
                <w:lang w:eastAsia="ko-KR"/>
              </w:rPr>
              <w:t>Issue 1-1-1: References and Definitions related to SBFD capable BS</w:t>
            </w:r>
          </w:p>
          <w:p w14:paraId="16B353D0" w14:textId="77777777" w:rsidR="00B50901" w:rsidRPr="009208AE" w:rsidRDefault="00B50901" w:rsidP="00B50901">
            <w:pPr>
              <w:spacing w:after="120"/>
              <w:rPr>
                <w:szCs w:val="24"/>
              </w:rPr>
            </w:pPr>
            <w:r>
              <w:rPr>
                <w:szCs w:val="24"/>
              </w:rPr>
              <w:t>A</w:t>
            </w:r>
            <w:r w:rsidRPr="009208AE">
              <w:rPr>
                <w:szCs w:val="24"/>
              </w:rPr>
              <w:t>greement:</w:t>
            </w:r>
          </w:p>
          <w:p w14:paraId="78A2FDDE" w14:textId="77777777" w:rsidR="00B50901" w:rsidRPr="009208AE" w:rsidRDefault="00B50901" w:rsidP="00B50901">
            <w:pPr>
              <w:pStyle w:val="aff6"/>
              <w:widowControl/>
              <w:numPr>
                <w:ilvl w:val="0"/>
                <w:numId w:val="30"/>
              </w:numPr>
              <w:spacing w:after="120"/>
              <w:ind w:firstLineChars="0"/>
              <w:contextualSpacing/>
              <w:jc w:val="left"/>
              <w:rPr>
                <w:szCs w:val="24"/>
                <w:lang w:eastAsia="zh-CN"/>
              </w:rPr>
            </w:pPr>
            <w:r w:rsidRPr="009208AE">
              <w:rPr>
                <w:szCs w:val="24"/>
                <w:lang w:eastAsia="zh-CN"/>
              </w:rPr>
              <w:t>Discuss this when drafting CRs based on the work-split</w:t>
            </w:r>
          </w:p>
          <w:p w14:paraId="1FF22D67" w14:textId="77777777" w:rsidR="00B50901" w:rsidRDefault="00B50901" w:rsidP="00B50901"/>
          <w:p w14:paraId="28C496B8" w14:textId="77777777" w:rsidR="00B50901" w:rsidRPr="00805BE8" w:rsidRDefault="00B50901" w:rsidP="00B50901">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Manufacture declaration related to SBFD capable BSs</w:t>
            </w:r>
          </w:p>
          <w:p w14:paraId="18D6E391" w14:textId="77777777" w:rsidR="00B50901" w:rsidRPr="004C5CEC" w:rsidRDefault="00B50901" w:rsidP="00B50901">
            <w:pPr>
              <w:rPr>
                <w:iCs/>
              </w:rPr>
            </w:pPr>
            <w:r w:rsidRPr="004C5CEC">
              <w:rPr>
                <w:szCs w:val="24"/>
              </w:rPr>
              <w:t>Agreement:</w:t>
            </w:r>
          </w:p>
          <w:p w14:paraId="06E4F989" w14:textId="77777777" w:rsidR="00B50901" w:rsidRPr="004C5CEC" w:rsidRDefault="00B50901" w:rsidP="00B50901">
            <w:pPr>
              <w:pStyle w:val="aff6"/>
              <w:widowControl/>
              <w:numPr>
                <w:ilvl w:val="0"/>
                <w:numId w:val="30"/>
              </w:numPr>
              <w:spacing w:after="120"/>
              <w:ind w:firstLineChars="0"/>
              <w:contextualSpacing/>
              <w:jc w:val="left"/>
              <w:rPr>
                <w:szCs w:val="24"/>
                <w:lang w:eastAsia="zh-CN"/>
              </w:rPr>
            </w:pPr>
            <w:r w:rsidRPr="004C5CEC">
              <w:rPr>
                <w:szCs w:val="24"/>
                <w:lang w:eastAsia="zh-CN"/>
              </w:rPr>
              <w:t>Introduce new manufacture declarations related to SBFD capable BSs in TS 38.141-1 and TS 38.141-2 based on the work-split.</w:t>
            </w:r>
          </w:p>
          <w:p w14:paraId="1945B7AA" w14:textId="77777777" w:rsidR="00B50901" w:rsidRDefault="00B50901" w:rsidP="00B50901">
            <w:pPr>
              <w:pStyle w:val="aff6"/>
              <w:widowControl/>
              <w:numPr>
                <w:ilvl w:val="0"/>
                <w:numId w:val="30"/>
              </w:numPr>
              <w:spacing w:after="120"/>
              <w:ind w:firstLineChars="0"/>
              <w:contextualSpacing/>
              <w:jc w:val="left"/>
              <w:rPr>
                <w:szCs w:val="24"/>
                <w:lang w:eastAsia="zh-CN"/>
              </w:rPr>
            </w:pPr>
            <w:r w:rsidRPr="004C5CEC">
              <w:rPr>
                <w:szCs w:val="24"/>
                <w:lang w:eastAsia="zh-CN"/>
              </w:rPr>
              <w:t>Remove multi-band operation from this release and align to Core specs.</w:t>
            </w:r>
          </w:p>
          <w:p w14:paraId="22A3C5C2" w14:textId="77777777" w:rsidR="00B50901" w:rsidRPr="00CB473B" w:rsidRDefault="00B50901" w:rsidP="00B50901">
            <w:pPr>
              <w:pStyle w:val="aff6"/>
              <w:widowControl/>
              <w:numPr>
                <w:ilvl w:val="0"/>
                <w:numId w:val="30"/>
              </w:numPr>
              <w:overflowPunct w:val="0"/>
              <w:autoSpaceDE w:val="0"/>
              <w:autoSpaceDN w:val="0"/>
              <w:adjustRightInd w:val="0"/>
              <w:spacing w:after="180"/>
              <w:ind w:firstLineChars="0"/>
              <w:jc w:val="left"/>
              <w:textAlignment w:val="baseline"/>
              <w:rPr>
                <w:szCs w:val="24"/>
                <w:lang w:eastAsia="zh-CN"/>
              </w:rPr>
            </w:pPr>
            <w:r w:rsidRPr="00CB473B">
              <w:rPr>
                <w:szCs w:val="24"/>
                <w:lang w:eastAsia="zh-CN"/>
              </w:rPr>
              <w:t xml:space="preserve">For configuration-limited SBFD-capable BS, all RF channels that implement analogue filters shall be </w:t>
            </w:r>
            <w:r>
              <w:rPr>
                <w:szCs w:val="24"/>
                <w:lang w:eastAsia="zh-CN"/>
              </w:rPr>
              <w:t xml:space="preserve">declared together with </w:t>
            </w:r>
            <w:proofErr w:type="spellStart"/>
            <w:r>
              <w:rPr>
                <w:szCs w:val="24"/>
                <w:lang w:eastAsia="zh-CN"/>
              </w:rPr>
              <w:t>subband</w:t>
            </w:r>
            <w:proofErr w:type="spellEnd"/>
            <w:r>
              <w:rPr>
                <w:szCs w:val="24"/>
                <w:lang w:eastAsia="zh-CN"/>
              </w:rPr>
              <w:t xml:space="preserve"> configuration declaration.</w:t>
            </w:r>
          </w:p>
          <w:p w14:paraId="7FE66483" w14:textId="77777777" w:rsidR="00B50901" w:rsidRPr="004C5CEC" w:rsidRDefault="00B50901" w:rsidP="00B50901">
            <w:pPr>
              <w:pStyle w:val="aff6"/>
              <w:widowControl/>
              <w:numPr>
                <w:ilvl w:val="0"/>
                <w:numId w:val="30"/>
              </w:numPr>
              <w:spacing w:after="120"/>
              <w:ind w:firstLineChars="0"/>
              <w:contextualSpacing/>
              <w:jc w:val="left"/>
              <w:rPr>
                <w:szCs w:val="24"/>
                <w:lang w:eastAsia="zh-CN"/>
              </w:rPr>
            </w:pPr>
            <w:r w:rsidRPr="004C5CEC">
              <w:rPr>
                <w:szCs w:val="24"/>
                <w:lang w:eastAsia="zh-CN"/>
              </w:rPr>
              <w:t>Add the declarations in existing table</w:t>
            </w:r>
            <w:r>
              <w:rPr>
                <w:szCs w:val="24"/>
                <w:lang w:eastAsia="zh-CN"/>
              </w:rPr>
              <w:t xml:space="preserve"> in clause 4.6</w:t>
            </w:r>
          </w:p>
          <w:p w14:paraId="44AAE8E8" w14:textId="77777777" w:rsidR="00B50901" w:rsidRDefault="00B50901" w:rsidP="00B50901">
            <w:pPr>
              <w:spacing w:after="120"/>
              <w:contextualSpacing/>
              <w:rPr>
                <w:szCs w:val="24"/>
              </w:rPr>
            </w:pPr>
          </w:p>
          <w:p w14:paraId="6BB5D4BC" w14:textId="77777777" w:rsidR="00B50901" w:rsidRDefault="00B50901" w:rsidP="00B50901">
            <w:pPr>
              <w:spacing w:after="120"/>
              <w:contextualSpacing/>
              <w:rPr>
                <w:szCs w:val="24"/>
              </w:rPr>
            </w:pPr>
          </w:p>
          <w:p w14:paraId="39AF22F0" w14:textId="77777777" w:rsidR="00B50901" w:rsidRPr="00805BE8" w:rsidRDefault="00B50901" w:rsidP="00B50901">
            <w:pPr>
              <w:rPr>
                <w:b/>
                <w:color w:val="0070C0"/>
                <w:u w:val="single"/>
                <w:lang w:eastAsia="ko-KR"/>
              </w:rPr>
            </w:pPr>
            <w:r w:rsidRPr="004171DC">
              <w:rPr>
                <w:b/>
                <w:color w:val="0070C0"/>
                <w:u w:val="single"/>
                <w:lang w:eastAsia="ko-KR"/>
              </w:rPr>
              <w:t>Issue 1-1-3: Testing applicability for SBFD operation</w:t>
            </w:r>
          </w:p>
          <w:p w14:paraId="0EDC27BC" w14:textId="77777777" w:rsidR="00B50901" w:rsidRPr="004C5CEC" w:rsidRDefault="00B50901" w:rsidP="00B50901">
            <w:pPr>
              <w:rPr>
                <w:iCs/>
              </w:rPr>
            </w:pPr>
            <w:r w:rsidRPr="004C5CEC">
              <w:rPr>
                <w:szCs w:val="24"/>
              </w:rPr>
              <w:t>Agreement:</w:t>
            </w:r>
          </w:p>
          <w:p w14:paraId="2EED02E8" w14:textId="77777777" w:rsidR="00B50901" w:rsidRDefault="00B50901" w:rsidP="00B50901">
            <w:pPr>
              <w:pStyle w:val="aff6"/>
              <w:widowControl/>
              <w:numPr>
                <w:ilvl w:val="0"/>
                <w:numId w:val="30"/>
              </w:numPr>
              <w:spacing w:after="120"/>
              <w:ind w:firstLineChars="0"/>
              <w:contextualSpacing/>
              <w:jc w:val="left"/>
              <w:rPr>
                <w:szCs w:val="24"/>
                <w:lang w:eastAsia="zh-CN"/>
              </w:rPr>
            </w:pPr>
            <w:r>
              <w:rPr>
                <w:szCs w:val="24"/>
                <w:lang w:eastAsia="zh-CN"/>
              </w:rPr>
              <w:t xml:space="preserve">If </w:t>
            </w:r>
            <w:r w:rsidRPr="00BF2E87">
              <w:rPr>
                <w:szCs w:val="24"/>
                <w:lang w:eastAsia="zh-CN"/>
              </w:rPr>
              <w:t xml:space="preserve">both DU/UD and DUD </w:t>
            </w:r>
            <w:proofErr w:type="spellStart"/>
            <w:r w:rsidRPr="00BF2E87">
              <w:rPr>
                <w:szCs w:val="24"/>
                <w:lang w:eastAsia="zh-CN"/>
              </w:rPr>
              <w:t>subband</w:t>
            </w:r>
            <w:proofErr w:type="spellEnd"/>
            <w:r w:rsidRPr="00BF2E87">
              <w:rPr>
                <w:szCs w:val="24"/>
                <w:lang w:eastAsia="zh-CN"/>
              </w:rPr>
              <w:t xml:space="preserve"> configurations</w:t>
            </w:r>
            <w:r>
              <w:rPr>
                <w:szCs w:val="24"/>
                <w:lang w:eastAsia="zh-CN"/>
              </w:rPr>
              <w:t xml:space="preserve"> are declared to be supported,</w:t>
            </w:r>
            <w:r w:rsidRPr="00BF2E87">
              <w:rPr>
                <w:szCs w:val="24"/>
                <w:lang w:eastAsia="zh-CN"/>
              </w:rPr>
              <w:t xml:space="preserve"> both DU/UD and DUD </w:t>
            </w:r>
            <w:proofErr w:type="spellStart"/>
            <w:r w:rsidRPr="00BF2E87">
              <w:rPr>
                <w:szCs w:val="24"/>
                <w:lang w:eastAsia="zh-CN"/>
              </w:rPr>
              <w:t>subband</w:t>
            </w:r>
            <w:proofErr w:type="spellEnd"/>
            <w:r w:rsidRPr="00BF2E87">
              <w:rPr>
                <w:szCs w:val="24"/>
                <w:lang w:eastAsia="zh-CN"/>
              </w:rPr>
              <w:t xml:space="preserve"> configurations</w:t>
            </w:r>
            <w:r>
              <w:rPr>
                <w:szCs w:val="24"/>
                <w:lang w:eastAsia="zh-CN"/>
              </w:rPr>
              <w:t xml:space="preserve"> shall be tested.</w:t>
            </w:r>
          </w:p>
          <w:p w14:paraId="55954D2E" w14:textId="77777777" w:rsidR="00B50901" w:rsidRDefault="00B50901" w:rsidP="00B50901">
            <w:pPr>
              <w:spacing w:after="120"/>
              <w:contextualSpacing/>
              <w:rPr>
                <w:szCs w:val="24"/>
              </w:rPr>
            </w:pPr>
          </w:p>
          <w:p w14:paraId="5BBEC1D0" w14:textId="77777777" w:rsidR="00B50901" w:rsidRPr="00805BE8" w:rsidRDefault="00B50901" w:rsidP="00B50901">
            <w:pPr>
              <w:rPr>
                <w:b/>
                <w:color w:val="0070C0"/>
                <w:u w:val="single"/>
                <w:lang w:eastAsia="ko-KR"/>
              </w:rPr>
            </w:pPr>
            <w:r w:rsidRPr="002F672B">
              <w:rPr>
                <w:b/>
                <w:color w:val="0070C0"/>
                <w:u w:val="single"/>
                <w:lang w:eastAsia="ko-KR"/>
              </w:rPr>
              <w:t xml:space="preserve">Issue 1-1-4: Test signal used to build Test Configurations when testing </w:t>
            </w:r>
            <w:r>
              <w:rPr>
                <w:b/>
                <w:color w:val="0070C0"/>
                <w:u w:val="single"/>
                <w:lang w:eastAsia="ko-KR"/>
              </w:rPr>
              <w:t xml:space="preserve">existing </w:t>
            </w:r>
            <w:r w:rsidRPr="002F672B">
              <w:rPr>
                <w:b/>
                <w:color w:val="0070C0"/>
                <w:u w:val="single"/>
                <w:lang w:eastAsia="ko-KR"/>
              </w:rPr>
              <w:t>Tx requirements</w:t>
            </w:r>
            <w:r>
              <w:rPr>
                <w:b/>
                <w:color w:val="0070C0"/>
                <w:u w:val="single"/>
                <w:lang w:eastAsia="ko-KR"/>
              </w:rPr>
              <w:t xml:space="preserve"> </w:t>
            </w:r>
          </w:p>
          <w:p w14:paraId="401E3C2D" w14:textId="77777777" w:rsidR="00B50901" w:rsidRPr="002F672B" w:rsidRDefault="00B50901" w:rsidP="00B50901">
            <w:pPr>
              <w:rPr>
                <w:iCs/>
              </w:rPr>
            </w:pPr>
            <w:r w:rsidRPr="002F672B">
              <w:rPr>
                <w:iCs/>
              </w:rPr>
              <w:t>Agreement:</w:t>
            </w:r>
          </w:p>
          <w:p w14:paraId="62F76E9A" w14:textId="77777777" w:rsidR="00B50901" w:rsidRPr="008A0805" w:rsidRDefault="00B50901" w:rsidP="00B50901">
            <w:pPr>
              <w:pStyle w:val="aff6"/>
              <w:widowControl/>
              <w:numPr>
                <w:ilvl w:val="0"/>
                <w:numId w:val="31"/>
              </w:numPr>
              <w:spacing w:after="180"/>
              <w:ind w:firstLineChars="0"/>
              <w:contextualSpacing/>
              <w:jc w:val="left"/>
              <w:rPr>
                <w:iCs/>
                <w:lang w:eastAsia="zh-CN"/>
              </w:rPr>
            </w:pPr>
            <w:r w:rsidRPr="002F672B">
              <w:rPr>
                <w:iCs/>
                <w:lang w:eastAsia="zh-CN"/>
              </w:rPr>
              <w:t>For configuration</w:t>
            </w:r>
            <w:r>
              <w:rPr>
                <w:iCs/>
                <w:lang w:eastAsia="zh-CN"/>
              </w:rPr>
              <w:t>-limited SBFD-capable BS, Table 1 shall be used</w:t>
            </w:r>
            <w:r w:rsidRPr="002F672B">
              <w:rPr>
                <w:iCs/>
                <w:lang w:eastAsia="zh-CN"/>
              </w:rPr>
              <w:t>.</w:t>
            </w:r>
            <w:r>
              <w:rPr>
                <w:iCs/>
                <w:lang w:eastAsia="zh-CN"/>
              </w:rPr>
              <w:t xml:space="preserve"> FFS SCS in the table.</w:t>
            </w:r>
          </w:p>
          <w:p w14:paraId="495AE522" w14:textId="77777777" w:rsidR="00B50901" w:rsidRDefault="00B50901" w:rsidP="00B50901">
            <w:pPr>
              <w:pStyle w:val="TH"/>
              <w:numPr>
                <w:ilvl w:val="0"/>
                <w:numId w:val="31"/>
              </w:numPr>
              <w:overflowPunct/>
              <w:autoSpaceDE/>
              <w:autoSpaceDN/>
              <w:adjustRightInd/>
              <w:spacing w:after="0"/>
              <w:textAlignment w:val="auto"/>
              <w:rPr>
                <w:lang w:val="x-none"/>
              </w:rPr>
            </w:pPr>
            <w:r w:rsidRPr="008C031E">
              <w:rPr>
                <w:lang w:val="en-US"/>
              </w:rPr>
              <w:t>Table 1: Signal to be used to build NR</w:t>
            </w:r>
            <w:r>
              <w:rPr>
                <w:lang w:val="en-US"/>
              </w:rPr>
              <w:t xml:space="preserve"> SBFD</w:t>
            </w:r>
            <w:r w:rsidRPr="008C031E">
              <w:rPr>
                <w:lang w:val="en-US"/>
              </w:rP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1456"/>
            </w:tblGrid>
            <w:tr w:rsidR="00B50901" w14:paraId="2CF15A2D" w14:textId="77777777" w:rsidTr="00CE01E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15255D" w14:textId="77777777" w:rsidR="00B50901" w:rsidRDefault="00B50901" w:rsidP="00B50901">
                  <w:pPr>
                    <w:pStyle w:val="TAH"/>
                    <w:rPr>
                      <w:lang w:val="en-US"/>
                    </w:rPr>
                  </w:pPr>
                  <w:r>
                    <w:rPr>
                      <w:lang w:val="en-US"/>
                    </w:rPr>
                    <w:t>SBFD BS type</w:t>
                  </w:r>
                </w:p>
              </w:tc>
              <w:tc>
                <w:tcPr>
                  <w:tcW w:w="1276" w:type="dxa"/>
                  <w:tcBorders>
                    <w:top w:val="single" w:sz="4" w:space="0" w:color="auto"/>
                    <w:left w:val="single" w:sz="4" w:space="0" w:color="auto"/>
                    <w:bottom w:val="single" w:sz="4" w:space="0" w:color="auto"/>
                    <w:right w:val="single" w:sz="4" w:space="0" w:color="auto"/>
                  </w:tcBorders>
                </w:tcPr>
                <w:p w14:paraId="29473CB9" w14:textId="77777777" w:rsidR="00B50901" w:rsidRPr="008C031E" w:rsidRDefault="00B50901" w:rsidP="00B50901">
                  <w:pPr>
                    <w:pStyle w:val="TAH"/>
                    <w:rPr>
                      <w:lang w:eastAsia="ja-JP"/>
                    </w:rPr>
                  </w:pPr>
                  <w:r>
                    <w:rPr>
                      <w:lang w:val="en-US" w:eastAsia="ja-JP"/>
                    </w:rPr>
                    <w:t>Configuration-limited</w:t>
                  </w:r>
                </w:p>
              </w:tc>
            </w:tr>
            <w:tr w:rsidR="00B50901" w14:paraId="7ED1A610" w14:textId="77777777" w:rsidTr="00CE01E7">
              <w:trPr>
                <w:cantSplit/>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421D4970" w14:textId="77777777" w:rsidR="00B50901" w:rsidRDefault="00B50901" w:rsidP="00B50901">
                  <w:pPr>
                    <w:pStyle w:val="TAC"/>
                    <w:rPr>
                      <w:lang w:val="en-US" w:eastAsia="ja-JP"/>
                    </w:rPr>
                  </w:pPr>
                  <w:r>
                    <w:rPr>
                      <w:lang w:val="en-US"/>
                    </w:rPr>
                    <w:t xml:space="preserve">TC signal </w:t>
                  </w:r>
                </w:p>
                <w:p w14:paraId="78972666" w14:textId="77777777" w:rsidR="00B50901" w:rsidRDefault="00B50901" w:rsidP="00B50901">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59A919A7" w14:textId="77777777" w:rsidR="00B50901" w:rsidRDefault="00B50901" w:rsidP="00B50901">
                  <w:pPr>
                    <w:pStyle w:val="TAC"/>
                    <w:rPr>
                      <w:lang w:val="en-US"/>
                    </w:rPr>
                  </w:pPr>
                  <w:proofErr w:type="spellStart"/>
                  <w:r>
                    <w:rPr>
                      <w:lang w:val="en-US"/>
                    </w:rPr>
                    <w:t>BW</w:t>
                  </w:r>
                  <w:r>
                    <w:rPr>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tcPr>
                <w:p w14:paraId="474A0C96" w14:textId="77777777" w:rsidR="00B50901" w:rsidRPr="008C031E" w:rsidRDefault="00B50901" w:rsidP="00B50901">
                  <w:pPr>
                    <w:pStyle w:val="TAC"/>
                    <w:rPr>
                      <w:lang w:val="x-none"/>
                    </w:rPr>
                  </w:pPr>
                  <w:r>
                    <w:rPr>
                      <w:lang w:val="en-US"/>
                    </w:rPr>
                    <w:t>All declared channel bandwidths</w:t>
                  </w:r>
                </w:p>
              </w:tc>
            </w:tr>
            <w:tr w:rsidR="00B50901" w14:paraId="765321B7" w14:textId="77777777" w:rsidTr="00CE01E7">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BDCB045" w14:textId="77777777" w:rsidR="00B50901" w:rsidRDefault="00B50901" w:rsidP="00B50901">
                  <w:pPr>
                    <w:spacing w:after="0"/>
                    <w:rPr>
                      <w:rFonts w:ascii="Arial" w:hAnsi="Arial"/>
                      <w:sz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6315AA" w14:textId="77777777" w:rsidR="00B50901" w:rsidRDefault="00B50901" w:rsidP="00B50901">
                  <w:pPr>
                    <w:pStyle w:val="TAC"/>
                    <w:rPr>
                      <w:lang w:val="en-US"/>
                    </w:rPr>
                  </w:pPr>
                  <w:r>
                    <w:rPr>
                      <w:lang w:val="en-US"/>
                    </w:rPr>
                    <w:t>Subcarrier spacing</w:t>
                  </w:r>
                </w:p>
              </w:tc>
              <w:tc>
                <w:tcPr>
                  <w:tcW w:w="1276" w:type="dxa"/>
                  <w:tcBorders>
                    <w:top w:val="single" w:sz="4" w:space="0" w:color="auto"/>
                    <w:left w:val="single" w:sz="4" w:space="0" w:color="auto"/>
                    <w:bottom w:val="single" w:sz="4" w:space="0" w:color="auto"/>
                    <w:right w:val="single" w:sz="4" w:space="0" w:color="auto"/>
                  </w:tcBorders>
                </w:tcPr>
                <w:p w14:paraId="3043095A" w14:textId="77777777" w:rsidR="00B50901" w:rsidRPr="00BF2E87" w:rsidRDefault="00B50901" w:rsidP="00B50901">
                  <w:pPr>
                    <w:pStyle w:val="TAC"/>
                    <w:rPr>
                      <w:lang w:val="en-US"/>
                    </w:rPr>
                  </w:pPr>
                  <w:r>
                    <w:rPr>
                      <w:lang w:val="en-US"/>
                    </w:rPr>
                    <w:t>[</w:t>
                  </w:r>
                  <w:r w:rsidRPr="00BF2E87">
                    <w:rPr>
                      <w:lang w:val="en-US"/>
                    </w:rPr>
                    <w:t>30</w:t>
                  </w:r>
                  <w:r>
                    <w:rPr>
                      <w:lang w:val="en-US"/>
                    </w:rPr>
                    <w:t>]</w:t>
                  </w:r>
                  <w:r w:rsidRPr="00BF2E87">
                    <w:rPr>
                      <w:lang w:val="en-US"/>
                    </w:rPr>
                    <w:t xml:space="preserve"> kHz for FR1</w:t>
                  </w:r>
                </w:p>
                <w:p w14:paraId="16CA9F6F" w14:textId="77777777" w:rsidR="00B50901" w:rsidRDefault="00B50901" w:rsidP="00B50901">
                  <w:pPr>
                    <w:pStyle w:val="TAC"/>
                    <w:rPr>
                      <w:lang w:val="en-US"/>
                    </w:rPr>
                  </w:pPr>
                  <w:r>
                    <w:rPr>
                      <w:lang w:val="en-US"/>
                    </w:rPr>
                    <w:t>[12</w:t>
                  </w:r>
                  <w:r w:rsidRPr="00BF2E87">
                    <w:rPr>
                      <w:lang w:val="en-US"/>
                    </w:rPr>
                    <w:t>0</w:t>
                  </w:r>
                  <w:r>
                    <w:rPr>
                      <w:lang w:val="en-US"/>
                    </w:rPr>
                    <w:t>]</w:t>
                  </w:r>
                  <w:r w:rsidRPr="00BF2E87">
                    <w:rPr>
                      <w:lang w:val="en-US"/>
                    </w:rPr>
                    <w:t xml:space="preserve"> kHz for FR2-1</w:t>
                  </w:r>
                </w:p>
              </w:tc>
            </w:tr>
            <w:tr w:rsidR="00B50901" w14:paraId="64536FBB" w14:textId="77777777" w:rsidTr="00CE01E7">
              <w:trPr>
                <w:cantSplit/>
                <w:trHeight w:val="127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E4152C1" w14:textId="77777777" w:rsidR="00B50901" w:rsidRDefault="00B50901" w:rsidP="00B50901">
                  <w:pPr>
                    <w:spacing w:after="0"/>
                    <w:rPr>
                      <w:rFonts w:ascii="Arial" w:hAnsi="Arial"/>
                      <w:sz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1097E5" w14:textId="77777777" w:rsidR="00B50901" w:rsidRDefault="00B50901" w:rsidP="00B50901">
                  <w:pPr>
                    <w:pStyle w:val="TAC"/>
                    <w:rPr>
                      <w:lang w:val="en-US"/>
                    </w:rPr>
                  </w:pPr>
                  <w:proofErr w:type="spellStart"/>
                  <w:r>
                    <w:rPr>
                      <w:lang w:val="en-US"/>
                    </w:rPr>
                    <w:t>Subband</w:t>
                  </w:r>
                  <w:proofErr w:type="spellEnd"/>
                  <w:r>
                    <w:rPr>
                      <w:lang w:val="en-US"/>
                    </w:rPr>
                    <w:t xml:space="preserve"> configuration</w:t>
                  </w:r>
                </w:p>
              </w:tc>
              <w:tc>
                <w:tcPr>
                  <w:tcW w:w="1276" w:type="dxa"/>
                  <w:tcBorders>
                    <w:top w:val="single" w:sz="4" w:space="0" w:color="auto"/>
                    <w:left w:val="single" w:sz="4" w:space="0" w:color="auto"/>
                    <w:right w:val="single" w:sz="4" w:space="0" w:color="auto"/>
                  </w:tcBorders>
                </w:tcPr>
                <w:p w14:paraId="26A007AE" w14:textId="77777777" w:rsidR="00B50901" w:rsidRDefault="00B50901" w:rsidP="00B50901">
                  <w:pPr>
                    <w:spacing w:after="0"/>
                    <w:rPr>
                      <w:lang w:val="en-US" w:eastAsia="ja-JP"/>
                    </w:rPr>
                  </w:pPr>
                  <w:r w:rsidRPr="00BF2E87">
                    <w:rPr>
                      <w:rFonts w:ascii="Arial" w:hAnsi="Arial"/>
                      <w:sz w:val="18"/>
                      <w:lang w:val="en-US" w:eastAsia="ja-JP"/>
                    </w:rPr>
                    <w:t xml:space="preserve">All declared </w:t>
                  </w:r>
                  <w:proofErr w:type="spellStart"/>
                  <w:r w:rsidRPr="00BF2E87">
                    <w:rPr>
                      <w:rFonts w:ascii="Arial" w:hAnsi="Arial"/>
                      <w:sz w:val="18"/>
                      <w:lang w:val="en-US" w:eastAsia="ja-JP"/>
                    </w:rPr>
                    <w:t>subband</w:t>
                  </w:r>
                  <w:proofErr w:type="spellEnd"/>
                  <w:r w:rsidRPr="00BF2E87">
                    <w:rPr>
                      <w:rFonts w:ascii="Arial" w:hAnsi="Arial"/>
                      <w:sz w:val="18"/>
                      <w:lang w:val="en-US" w:eastAsia="ja-JP"/>
                    </w:rPr>
                    <w:t xml:space="preserve"> configurations</w:t>
                  </w:r>
                </w:p>
              </w:tc>
            </w:tr>
          </w:tbl>
          <w:p w14:paraId="6FF24ABF" w14:textId="77777777" w:rsidR="00B50901" w:rsidRPr="008C031E" w:rsidRDefault="00B50901" w:rsidP="00B50901">
            <w:pPr>
              <w:pStyle w:val="aff6"/>
              <w:ind w:left="1444" w:firstLineChars="0" w:firstLine="0"/>
              <w:contextualSpacing/>
              <w:rPr>
                <w:iCs/>
                <w:lang w:eastAsia="zh-CN"/>
              </w:rPr>
            </w:pPr>
          </w:p>
          <w:p w14:paraId="3D2A7E38" w14:textId="77777777" w:rsidR="00B50901" w:rsidRPr="008C031E" w:rsidRDefault="00B50901" w:rsidP="00B50901">
            <w:pPr>
              <w:pStyle w:val="aff6"/>
              <w:widowControl/>
              <w:numPr>
                <w:ilvl w:val="0"/>
                <w:numId w:val="31"/>
              </w:numPr>
              <w:spacing w:after="180"/>
              <w:ind w:firstLineChars="0"/>
              <w:contextualSpacing/>
              <w:jc w:val="left"/>
              <w:rPr>
                <w:iCs/>
                <w:lang w:eastAsia="zh-CN"/>
              </w:rPr>
            </w:pPr>
            <w:r w:rsidRPr="002F672B">
              <w:rPr>
                <w:iCs/>
                <w:lang w:eastAsia="zh-CN"/>
              </w:rPr>
              <w:t>For configuration</w:t>
            </w:r>
            <w:r>
              <w:rPr>
                <w:iCs/>
                <w:lang w:eastAsia="zh-CN"/>
              </w:rPr>
              <w:t>-flexible SBFD-capable BS, use Table 2 as a starting point. FFS SCS in the table.</w:t>
            </w:r>
          </w:p>
          <w:p w14:paraId="2238F580" w14:textId="77777777" w:rsidR="00B50901" w:rsidRDefault="00B50901" w:rsidP="00B50901">
            <w:pPr>
              <w:pStyle w:val="TH"/>
              <w:numPr>
                <w:ilvl w:val="0"/>
                <w:numId w:val="31"/>
              </w:numPr>
              <w:overflowPunct/>
              <w:autoSpaceDE/>
              <w:autoSpaceDN/>
              <w:adjustRightInd/>
              <w:spacing w:after="0"/>
              <w:textAlignment w:val="auto"/>
              <w:rPr>
                <w:lang w:val="x-none"/>
              </w:rPr>
            </w:pPr>
            <w:r w:rsidRPr="008C031E">
              <w:rPr>
                <w:lang w:val="en-US"/>
              </w:rPr>
              <w:t xml:space="preserve">Table </w:t>
            </w:r>
            <w:r>
              <w:rPr>
                <w:lang w:val="en-US"/>
              </w:rPr>
              <w:t>2</w:t>
            </w:r>
            <w:r w:rsidRPr="008C031E">
              <w:rPr>
                <w:lang w:val="en-US"/>
              </w:rPr>
              <w:t>: Signal to be used to build NR</w:t>
            </w:r>
            <w:r>
              <w:rPr>
                <w:lang w:val="en-US"/>
              </w:rPr>
              <w:t xml:space="preserve"> SBFD</w:t>
            </w:r>
            <w:r w:rsidRPr="008C031E">
              <w:rPr>
                <w:lang w:val="en-US"/>
              </w:rPr>
              <w:t xml:space="preserve"> TCs</w:t>
            </w:r>
          </w:p>
          <w:tbl>
            <w:tblPr>
              <w:tblW w:w="5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247"/>
              <w:gridCol w:w="1346"/>
              <w:gridCol w:w="1294"/>
            </w:tblGrid>
            <w:tr w:rsidR="00B50901" w14:paraId="2CDEA0DA" w14:textId="77777777" w:rsidTr="00CE01E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E2EEA17" w14:textId="77777777" w:rsidR="00B50901" w:rsidRDefault="00B50901" w:rsidP="00B50901">
                  <w:pPr>
                    <w:pStyle w:val="TAH"/>
                    <w:rPr>
                      <w:lang w:val="en-US"/>
                    </w:rPr>
                  </w:pPr>
                  <w:r>
                    <w:rPr>
                      <w:lang w:val="en-US"/>
                    </w:rPr>
                    <w:t>SBFD BS type</w:t>
                  </w:r>
                </w:p>
              </w:tc>
              <w:tc>
                <w:tcPr>
                  <w:tcW w:w="2552" w:type="dxa"/>
                  <w:gridSpan w:val="2"/>
                  <w:tcBorders>
                    <w:top w:val="single" w:sz="4" w:space="0" w:color="auto"/>
                    <w:left w:val="single" w:sz="4" w:space="0" w:color="auto"/>
                    <w:bottom w:val="single" w:sz="4" w:space="0" w:color="auto"/>
                    <w:right w:val="single" w:sz="4" w:space="0" w:color="auto"/>
                  </w:tcBorders>
                </w:tcPr>
                <w:p w14:paraId="68D77634" w14:textId="77777777" w:rsidR="00B50901" w:rsidRDefault="00B50901" w:rsidP="00B50901">
                  <w:pPr>
                    <w:pStyle w:val="TAH"/>
                    <w:rPr>
                      <w:lang w:val="en-US" w:eastAsia="ja-JP"/>
                    </w:rPr>
                  </w:pPr>
                  <w:r>
                    <w:rPr>
                      <w:lang w:val="en-US" w:eastAsia="ja-JP"/>
                    </w:rPr>
                    <w:t>Configuration-flexible</w:t>
                  </w:r>
                </w:p>
              </w:tc>
            </w:tr>
            <w:tr w:rsidR="00B50901" w14:paraId="4451CA68" w14:textId="77777777" w:rsidTr="00CE01E7">
              <w:trPr>
                <w:cantSplit/>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73CD9D9D" w14:textId="77777777" w:rsidR="00B50901" w:rsidRDefault="00B50901" w:rsidP="00B50901">
                  <w:pPr>
                    <w:pStyle w:val="TAC"/>
                    <w:rPr>
                      <w:lang w:val="en-US" w:eastAsia="ja-JP"/>
                    </w:rPr>
                  </w:pPr>
                  <w:r>
                    <w:rPr>
                      <w:lang w:val="en-US"/>
                    </w:rPr>
                    <w:t xml:space="preserve">TC signal </w:t>
                  </w:r>
                </w:p>
                <w:p w14:paraId="322488BF" w14:textId="77777777" w:rsidR="00B50901" w:rsidRDefault="00B50901" w:rsidP="00B50901">
                  <w:pPr>
                    <w:pStyle w:val="TAC"/>
                    <w:rPr>
                      <w:lang w:val="en-US" w:eastAsia="ja-JP"/>
                    </w:rPr>
                  </w:pPr>
                  <w:r>
                    <w:rPr>
                      <w:lang w:val="en-US"/>
                    </w:rPr>
                    <w:t>characteristics</w:t>
                  </w:r>
                </w:p>
              </w:tc>
              <w:tc>
                <w:tcPr>
                  <w:tcW w:w="1276" w:type="dxa"/>
                  <w:tcBorders>
                    <w:top w:val="single" w:sz="4" w:space="0" w:color="auto"/>
                    <w:left w:val="single" w:sz="4" w:space="0" w:color="auto"/>
                    <w:bottom w:val="single" w:sz="4" w:space="0" w:color="auto"/>
                    <w:right w:val="single" w:sz="4" w:space="0" w:color="auto"/>
                  </w:tcBorders>
                  <w:hideMark/>
                </w:tcPr>
                <w:p w14:paraId="3E9ED2D7" w14:textId="77777777" w:rsidR="00B50901" w:rsidRDefault="00B50901" w:rsidP="00B50901">
                  <w:pPr>
                    <w:pStyle w:val="TAC"/>
                    <w:rPr>
                      <w:lang w:val="en-US"/>
                    </w:rPr>
                  </w:pPr>
                  <w:proofErr w:type="spellStart"/>
                  <w:r>
                    <w:rPr>
                      <w:lang w:val="en-US"/>
                    </w:rPr>
                    <w:t>BW</w:t>
                  </w:r>
                  <w:r>
                    <w:rPr>
                      <w:vertAlign w:val="subscript"/>
                      <w:lang w:val="en-US"/>
                    </w:rPr>
                    <w:t>channel</w:t>
                  </w:r>
                  <w:proofErr w:type="spellEnd"/>
                </w:p>
              </w:tc>
              <w:tc>
                <w:tcPr>
                  <w:tcW w:w="2552" w:type="dxa"/>
                  <w:gridSpan w:val="2"/>
                  <w:tcBorders>
                    <w:top w:val="single" w:sz="4" w:space="0" w:color="auto"/>
                    <w:left w:val="single" w:sz="4" w:space="0" w:color="auto"/>
                    <w:bottom w:val="single" w:sz="4" w:space="0" w:color="auto"/>
                    <w:right w:val="single" w:sz="4" w:space="0" w:color="auto"/>
                  </w:tcBorders>
                </w:tcPr>
                <w:p w14:paraId="6E0B5892" w14:textId="77777777" w:rsidR="00B50901" w:rsidRDefault="00B50901" w:rsidP="00B50901">
                  <w:pPr>
                    <w:pStyle w:val="TAC"/>
                    <w:rPr>
                      <w:lang w:val="en-US"/>
                    </w:rPr>
                  </w:pPr>
                  <w:r>
                    <w:rPr>
                      <w:lang w:val="en-US"/>
                    </w:rPr>
                    <w:t>All declared channel bandwidths</w:t>
                  </w:r>
                </w:p>
              </w:tc>
            </w:tr>
            <w:tr w:rsidR="00B50901" w14:paraId="2658B373" w14:textId="77777777" w:rsidTr="00CE01E7">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0CECAE1" w14:textId="77777777" w:rsidR="00B50901" w:rsidRDefault="00B50901" w:rsidP="00B50901">
                  <w:pPr>
                    <w:spacing w:after="0"/>
                    <w:rPr>
                      <w:rFonts w:ascii="Arial" w:hAnsi="Arial"/>
                      <w:sz w:val="18"/>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49DE12" w14:textId="77777777" w:rsidR="00B50901" w:rsidRDefault="00B50901" w:rsidP="00B50901">
                  <w:pPr>
                    <w:pStyle w:val="TAC"/>
                    <w:rPr>
                      <w:lang w:val="en-US"/>
                    </w:rPr>
                  </w:pPr>
                  <w:r>
                    <w:rPr>
                      <w:lang w:val="en-US"/>
                    </w:rPr>
                    <w:t>Subcarrier spacing</w:t>
                  </w:r>
                </w:p>
              </w:tc>
              <w:tc>
                <w:tcPr>
                  <w:tcW w:w="2552" w:type="dxa"/>
                  <w:gridSpan w:val="2"/>
                  <w:tcBorders>
                    <w:top w:val="single" w:sz="4" w:space="0" w:color="auto"/>
                    <w:left w:val="single" w:sz="4" w:space="0" w:color="auto"/>
                    <w:bottom w:val="single" w:sz="4" w:space="0" w:color="auto"/>
                    <w:right w:val="single" w:sz="4" w:space="0" w:color="auto"/>
                  </w:tcBorders>
                </w:tcPr>
                <w:p w14:paraId="74D94B8D" w14:textId="77777777" w:rsidR="00B50901" w:rsidRPr="00BF2E87" w:rsidRDefault="00B50901" w:rsidP="00B50901">
                  <w:pPr>
                    <w:pStyle w:val="TAC"/>
                    <w:rPr>
                      <w:lang w:val="en-US"/>
                    </w:rPr>
                  </w:pPr>
                  <w:r>
                    <w:rPr>
                      <w:lang w:val="en-US"/>
                    </w:rPr>
                    <w:t>[</w:t>
                  </w:r>
                  <w:r w:rsidRPr="00BF2E87">
                    <w:rPr>
                      <w:lang w:val="en-US"/>
                    </w:rPr>
                    <w:t>30</w:t>
                  </w:r>
                  <w:r>
                    <w:rPr>
                      <w:lang w:val="en-US"/>
                    </w:rPr>
                    <w:t>]</w:t>
                  </w:r>
                  <w:r w:rsidRPr="00BF2E87">
                    <w:rPr>
                      <w:lang w:val="en-US"/>
                    </w:rPr>
                    <w:t xml:space="preserve"> kHz for FR1</w:t>
                  </w:r>
                </w:p>
                <w:p w14:paraId="4F345975" w14:textId="77777777" w:rsidR="00B50901" w:rsidRDefault="00B50901" w:rsidP="00B50901">
                  <w:pPr>
                    <w:pStyle w:val="TAC"/>
                    <w:rPr>
                      <w:lang w:val="en-US"/>
                    </w:rPr>
                  </w:pPr>
                  <w:r>
                    <w:rPr>
                      <w:lang w:val="en-US"/>
                    </w:rPr>
                    <w:t>[12</w:t>
                  </w:r>
                  <w:r w:rsidRPr="00BF2E87">
                    <w:rPr>
                      <w:lang w:val="en-US"/>
                    </w:rPr>
                    <w:t>0</w:t>
                  </w:r>
                  <w:r>
                    <w:rPr>
                      <w:lang w:val="en-US"/>
                    </w:rPr>
                    <w:t>]</w:t>
                  </w:r>
                  <w:r w:rsidRPr="00BF2E87">
                    <w:rPr>
                      <w:lang w:val="en-US"/>
                    </w:rPr>
                    <w:t xml:space="preserve"> kHz for FR2-1</w:t>
                  </w:r>
                </w:p>
              </w:tc>
            </w:tr>
            <w:tr w:rsidR="00B50901" w14:paraId="452CBA6A" w14:textId="77777777" w:rsidTr="00CE01E7">
              <w:trPr>
                <w:cantSplit/>
                <w:trHeight w:val="106"/>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E9035E" w14:textId="77777777" w:rsidR="00B50901" w:rsidRDefault="00B50901" w:rsidP="00B50901">
                  <w:pPr>
                    <w:spacing w:after="0"/>
                    <w:rPr>
                      <w:rFonts w:ascii="Arial" w:hAnsi="Arial"/>
                      <w:sz w:val="18"/>
                      <w:lang w:val="en-US" w:eastAsia="ja-JP"/>
                    </w:rPr>
                  </w:pPr>
                </w:p>
              </w:tc>
              <w:tc>
                <w:tcPr>
                  <w:tcW w:w="1276" w:type="dxa"/>
                  <w:vMerge w:val="restart"/>
                  <w:tcBorders>
                    <w:top w:val="single" w:sz="4" w:space="0" w:color="auto"/>
                    <w:left w:val="single" w:sz="4" w:space="0" w:color="auto"/>
                    <w:bottom w:val="single" w:sz="4" w:space="0" w:color="auto"/>
                    <w:right w:val="single" w:sz="4" w:space="0" w:color="auto"/>
                  </w:tcBorders>
                  <w:hideMark/>
                </w:tcPr>
                <w:p w14:paraId="0D32F6A8" w14:textId="77777777" w:rsidR="00B50901" w:rsidRDefault="00B50901" w:rsidP="00B50901">
                  <w:pPr>
                    <w:pStyle w:val="TAC"/>
                    <w:rPr>
                      <w:lang w:val="en-US"/>
                    </w:rPr>
                  </w:pPr>
                  <w:proofErr w:type="spellStart"/>
                  <w:r>
                    <w:rPr>
                      <w:lang w:val="en-US"/>
                    </w:rPr>
                    <w:t>Subband</w:t>
                  </w:r>
                  <w:proofErr w:type="spellEnd"/>
                  <w:r>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772D45C6" w14:textId="77777777" w:rsidR="00B50901" w:rsidRDefault="00B50901" w:rsidP="00B50901">
                  <w:pPr>
                    <w:spacing w:after="120"/>
                    <w:jc w:val="center"/>
                  </w:pPr>
                  <w:r>
                    <w:t>DUD</w:t>
                  </w:r>
                </w:p>
              </w:tc>
              <w:tc>
                <w:tcPr>
                  <w:tcW w:w="1276" w:type="dxa"/>
                  <w:tcBorders>
                    <w:top w:val="single" w:sz="4" w:space="0" w:color="auto"/>
                    <w:left w:val="single" w:sz="4" w:space="0" w:color="auto"/>
                    <w:bottom w:val="single" w:sz="4" w:space="0" w:color="auto"/>
                    <w:right w:val="single" w:sz="4" w:space="0" w:color="auto"/>
                  </w:tcBorders>
                </w:tcPr>
                <w:p w14:paraId="1EDAA65B" w14:textId="77777777" w:rsidR="00B50901" w:rsidRDefault="00B50901" w:rsidP="00B50901">
                  <w:pPr>
                    <w:spacing w:after="120"/>
                    <w:jc w:val="center"/>
                  </w:pPr>
                  <w:r>
                    <w:rPr>
                      <w:lang w:val="en-US" w:eastAsia="ja-JP"/>
                    </w:rPr>
                    <w:t>DU/UD</w:t>
                  </w:r>
                </w:p>
              </w:tc>
            </w:tr>
            <w:tr w:rsidR="00B50901" w14:paraId="20C13131" w14:textId="77777777" w:rsidTr="00CE01E7">
              <w:trPr>
                <w:cantSplit/>
                <w:trHeight w:val="103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FF847AD" w14:textId="77777777" w:rsidR="00B50901" w:rsidRDefault="00B50901" w:rsidP="00B50901">
                  <w:pPr>
                    <w:spacing w:after="0"/>
                    <w:rPr>
                      <w:rFonts w:ascii="Arial"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E2A983" w14:textId="77777777" w:rsidR="00B50901" w:rsidRDefault="00B50901" w:rsidP="00B50901">
                  <w:pPr>
                    <w:spacing w:after="0"/>
                    <w:rPr>
                      <w:rFonts w:ascii="Arial"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5C8DF57B" w14:textId="77777777" w:rsidR="00B50901" w:rsidRDefault="00B50901" w:rsidP="00B50901">
                  <w:pPr>
                    <w:spacing w:after="120"/>
                  </w:pPr>
                  <w:r>
                    <w:t xml:space="preserve">- The configuration with the narrowest UL </w:t>
                  </w:r>
                  <w:proofErr w:type="spellStart"/>
                  <w:r>
                    <w:t>subband</w:t>
                  </w:r>
                  <w:proofErr w:type="spellEnd"/>
                  <w:r>
                    <w:t xml:space="preserve"> size, and the largest N</w:t>
                  </w:r>
                  <w:r>
                    <w:rPr>
                      <w:vertAlign w:val="subscript"/>
                    </w:rPr>
                    <w:t>RB</w:t>
                  </w:r>
                  <w:proofErr w:type="gramStart"/>
                  <w:r>
                    <w:rPr>
                      <w:vertAlign w:val="subscript"/>
                    </w:rPr>
                    <w:t>,SBFD,DL,1</w:t>
                  </w:r>
                  <w:proofErr w:type="gramEnd"/>
                  <w:r>
                    <w:rPr>
                      <w:vertAlign w:val="subscript"/>
                    </w:rPr>
                    <w:t>/2</w:t>
                  </w:r>
                  <w:r>
                    <w:t>.</w:t>
                  </w:r>
                </w:p>
                <w:p w14:paraId="4D0F694B" w14:textId="77777777" w:rsidR="00B50901" w:rsidRDefault="00B50901" w:rsidP="00B50901">
                  <w:pPr>
                    <w:spacing w:after="120"/>
                  </w:pPr>
                  <w:r>
                    <w:t xml:space="preserve">- The configuration with the </w:t>
                  </w:r>
                  <w:proofErr w:type="spellStart"/>
                  <w:r>
                    <w:t>widese</w:t>
                  </w:r>
                  <w:proofErr w:type="spellEnd"/>
                  <w:r>
                    <w:t xml:space="preserve"> UL </w:t>
                  </w:r>
                  <w:proofErr w:type="spellStart"/>
                  <w:r>
                    <w:t>subband</w:t>
                  </w:r>
                  <w:proofErr w:type="spellEnd"/>
                  <w:r>
                    <w:t xml:space="preserve"> size, and the largest N</w:t>
                  </w:r>
                  <w:r>
                    <w:rPr>
                      <w:vertAlign w:val="subscript"/>
                    </w:rPr>
                    <w:t>RB</w:t>
                  </w:r>
                  <w:proofErr w:type="gramStart"/>
                  <w:r>
                    <w:rPr>
                      <w:vertAlign w:val="subscript"/>
                    </w:rPr>
                    <w:t>,SBFD,DL,1</w:t>
                  </w:r>
                  <w:proofErr w:type="gramEnd"/>
                  <w:r>
                    <w:rPr>
                      <w:vertAlign w:val="subscript"/>
                    </w:rPr>
                    <w:t>/2</w:t>
                  </w:r>
                  <w:r>
                    <w:t>.</w:t>
                  </w:r>
                </w:p>
              </w:tc>
              <w:tc>
                <w:tcPr>
                  <w:tcW w:w="1276" w:type="dxa"/>
                  <w:tcBorders>
                    <w:top w:val="single" w:sz="4" w:space="0" w:color="auto"/>
                    <w:left w:val="single" w:sz="4" w:space="0" w:color="auto"/>
                    <w:bottom w:val="single" w:sz="4" w:space="0" w:color="auto"/>
                    <w:right w:val="single" w:sz="4" w:space="0" w:color="auto"/>
                  </w:tcBorders>
                </w:tcPr>
                <w:p w14:paraId="63473484" w14:textId="77777777" w:rsidR="00B50901" w:rsidRDefault="00B50901" w:rsidP="00B50901">
                  <w:pPr>
                    <w:spacing w:after="120"/>
                  </w:pPr>
                  <w:r>
                    <w:t xml:space="preserve">- The configuration with the narrowest UL </w:t>
                  </w:r>
                  <w:proofErr w:type="spellStart"/>
                  <w:r>
                    <w:t>subband</w:t>
                  </w:r>
                  <w:proofErr w:type="spellEnd"/>
                  <w:r>
                    <w:t xml:space="preserve"> size, and the largest N</w:t>
                  </w:r>
                  <w:r>
                    <w:rPr>
                      <w:vertAlign w:val="subscript"/>
                    </w:rPr>
                    <w:t>RB</w:t>
                  </w:r>
                  <w:proofErr w:type="gramStart"/>
                  <w:r>
                    <w:rPr>
                      <w:vertAlign w:val="subscript"/>
                    </w:rPr>
                    <w:t>,SBFD,DL</w:t>
                  </w:r>
                  <w:proofErr w:type="gramEnd"/>
                  <w:r>
                    <w:t>.</w:t>
                  </w:r>
                </w:p>
                <w:p w14:paraId="3DB696BA" w14:textId="77777777" w:rsidR="00B50901" w:rsidRDefault="00B50901" w:rsidP="00B50901">
                  <w:pPr>
                    <w:spacing w:after="120"/>
                  </w:pPr>
                  <w:r>
                    <w:t xml:space="preserve">- The configuration with the widest UL </w:t>
                  </w:r>
                  <w:proofErr w:type="spellStart"/>
                  <w:r>
                    <w:t>subband</w:t>
                  </w:r>
                  <w:proofErr w:type="spellEnd"/>
                  <w:r>
                    <w:t xml:space="preserve"> size, and the largest N</w:t>
                  </w:r>
                  <w:r>
                    <w:rPr>
                      <w:vertAlign w:val="subscript"/>
                    </w:rPr>
                    <w:t>RB</w:t>
                  </w:r>
                  <w:proofErr w:type="gramStart"/>
                  <w:r>
                    <w:rPr>
                      <w:vertAlign w:val="subscript"/>
                    </w:rPr>
                    <w:t>,SBFD,DL</w:t>
                  </w:r>
                  <w:proofErr w:type="gramEnd"/>
                  <w:r>
                    <w:t>.</w:t>
                  </w:r>
                </w:p>
              </w:tc>
            </w:tr>
          </w:tbl>
          <w:p w14:paraId="2E88F38D" w14:textId="77777777" w:rsidR="00B50901" w:rsidRPr="00C060B7" w:rsidRDefault="00B50901" w:rsidP="00B50901">
            <w:pPr>
              <w:pStyle w:val="aff6"/>
              <w:ind w:left="1444" w:firstLineChars="0" w:firstLine="0"/>
              <w:contextualSpacing/>
              <w:rPr>
                <w:iCs/>
                <w:lang w:eastAsia="zh-CN"/>
              </w:rPr>
            </w:pPr>
          </w:p>
          <w:p w14:paraId="56F43E64" w14:textId="77777777" w:rsidR="00B50901" w:rsidRPr="00FE1EF1" w:rsidRDefault="00B50901" w:rsidP="00B50901">
            <w:pPr>
              <w:spacing w:after="120"/>
              <w:contextualSpacing/>
              <w:rPr>
                <w:szCs w:val="24"/>
              </w:rPr>
            </w:pPr>
          </w:p>
          <w:p w14:paraId="730A57D2" w14:textId="77777777" w:rsidR="00B50901" w:rsidRPr="00805BE8" w:rsidRDefault="00B50901" w:rsidP="00B50901">
            <w:pPr>
              <w:rPr>
                <w:b/>
                <w:color w:val="0070C0"/>
                <w:u w:val="single"/>
                <w:lang w:eastAsia="ko-KR"/>
              </w:rPr>
            </w:pPr>
            <w:r w:rsidRPr="00C060B7">
              <w:rPr>
                <w:b/>
                <w:color w:val="0070C0"/>
                <w:u w:val="single"/>
                <w:lang w:eastAsia="ko-KR"/>
              </w:rPr>
              <w:t xml:space="preserve">Issue 1-1-5: Test configuration </w:t>
            </w:r>
          </w:p>
          <w:p w14:paraId="6ED7F6CB" w14:textId="77777777" w:rsidR="00B50901" w:rsidRPr="002F672B" w:rsidRDefault="00B50901" w:rsidP="00B50901">
            <w:pPr>
              <w:rPr>
                <w:iCs/>
              </w:rPr>
            </w:pPr>
            <w:r w:rsidRPr="002F672B">
              <w:rPr>
                <w:iCs/>
              </w:rPr>
              <w:t>Agreement:</w:t>
            </w:r>
          </w:p>
          <w:p w14:paraId="6E23ABF9" w14:textId="77777777" w:rsidR="00B50901" w:rsidRDefault="00B50901" w:rsidP="00B50901">
            <w:pPr>
              <w:pStyle w:val="aff6"/>
              <w:widowControl/>
              <w:numPr>
                <w:ilvl w:val="0"/>
                <w:numId w:val="31"/>
              </w:numPr>
              <w:spacing w:after="180"/>
              <w:ind w:firstLineChars="0"/>
              <w:contextualSpacing/>
              <w:jc w:val="left"/>
              <w:rPr>
                <w:iCs/>
                <w:lang w:eastAsia="zh-CN"/>
              </w:rPr>
            </w:pPr>
            <w:r>
              <w:rPr>
                <w:iCs/>
                <w:lang w:eastAsia="zh-CN"/>
              </w:rPr>
              <w:t>Consider single carrier</w:t>
            </w:r>
          </w:p>
          <w:p w14:paraId="698974C1" w14:textId="77777777" w:rsidR="00B50901" w:rsidRDefault="00B50901" w:rsidP="00B50901">
            <w:pPr>
              <w:spacing w:after="120"/>
              <w:contextualSpacing/>
              <w:rPr>
                <w:szCs w:val="24"/>
              </w:rPr>
            </w:pPr>
          </w:p>
          <w:p w14:paraId="5950EF59" w14:textId="77777777" w:rsidR="00B50901" w:rsidRPr="00525750" w:rsidRDefault="00B50901" w:rsidP="00B50901">
            <w:pPr>
              <w:spacing w:after="0"/>
              <w:rPr>
                <w:szCs w:val="24"/>
              </w:rPr>
            </w:pPr>
            <w:r w:rsidRPr="00F35EFD">
              <w:rPr>
                <w:b/>
                <w:color w:val="0070C0"/>
                <w:u w:val="single"/>
                <w:lang w:eastAsia="ko-KR"/>
              </w:rPr>
              <w:t>Issue 1-1-7: RF channel to be tested for SBFD operation</w:t>
            </w:r>
          </w:p>
          <w:p w14:paraId="10FAFE01" w14:textId="77777777" w:rsidR="00B50901" w:rsidRDefault="00B50901" w:rsidP="00B50901">
            <w:pPr>
              <w:rPr>
                <w:iCs/>
              </w:rPr>
            </w:pPr>
          </w:p>
          <w:p w14:paraId="07EF2995" w14:textId="77777777" w:rsidR="00B50901" w:rsidRPr="002F672B" w:rsidRDefault="00B50901" w:rsidP="00B50901">
            <w:pPr>
              <w:rPr>
                <w:iCs/>
              </w:rPr>
            </w:pPr>
            <w:r w:rsidRPr="002F672B">
              <w:rPr>
                <w:iCs/>
              </w:rPr>
              <w:t>Agreement:</w:t>
            </w:r>
          </w:p>
          <w:p w14:paraId="7D1AFBF6" w14:textId="77777777" w:rsidR="00B50901" w:rsidRDefault="00B50901" w:rsidP="00B50901">
            <w:pPr>
              <w:pStyle w:val="aff6"/>
              <w:widowControl/>
              <w:numPr>
                <w:ilvl w:val="0"/>
                <w:numId w:val="31"/>
              </w:numPr>
              <w:spacing w:after="180"/>
              <w:ind w:firstLineChars="0"/>
              <w:contextualSpacing/>
              <w:jc w:val="left"/>
              <w:rPr>
                <w:iCs/>
                <w:lang w:eastAsia="zh-CN"/>
              </w:rPr>
            </w:pPr>
            <w:r>
              <w:rPr>
                <w:iCs/>
                <w:lang w:eastAsia="zh-CN"/>
              </w:rPr>
              <w:t>For configuration-limited</w:t>
            </w:r>
            <w:r w:rsidRPr="008A0805">
              <w:rPr>
                <w:iCs/>
                <w:lang w:eastAsia="zh-CN"/>
              </w:rPr>
              <w:t xml:space="preserve"> </w:t>
            </w:r>
            <w:r>
              <w:rPr>
                <w:iCs/>
                <w:lang w:eastAsia="zh-CN"/>
              </w:rPr>
              <w:t>SBFD-capable BS, all declared RF channels that implement analogue filters shall be tested.</w:t>
            </w:r>
          </w:p>
          <w:p w14:paraId="0F410D79" w14:textId="77777777" w:rsidR="00B50901" w:rsidRDefault="00B50901" w:rsidP="00B50901">
            <w:pPr>
              <w:pStyle w:val="aff6"/>
              <w:widowControl/>
              <w:numPr>
                <w:ilvl w:val="0"/>
                <w:numId w:val="31"/>
              </w:numPr>
              <w:spacing w:after="180"/>
              <w:ind w:firstLineChars="0"/>
              <w:contextualSpacing/>
              <w:jc w:val="left"/>
              <w:rPr>
                <w:iCs/>
                <w:lang w:eastAsia="zh-CN"/>
              </w:rPr>
            </w:pPr>
            <w:r>
              <w:rPr>
                <w:iCs/>
                <w:lang w:eastAsia="zh-CN"/>
              </w:rPr>
              <w:t xml:space="preserve">FFS RF channels to be tested for configuration-flexible SBFD-capable BS. </w:t>
            </w:r>
          </w:p>
          <w:p w14:paraId="4DAE8D3C" w14:textId="77777777" w:rsidR="00B50901" w:rsidRDefault="00B50901" w:rsidP="00B50901">
            <w:pPr>
              <w:spacing w:after="120"/>
              <w:contextualSpacing/>
              <w:rPr>
                <w:szCs w:val="24"/>
              </w:rPr>
            </w:pPr>
          </w:p>
          <w:p w14:paraId="3C6D0C11" w14:textId="77777777" w:rsidR="00B50901" w:rsidRPr="00805BE8" w:rsidRDefault="00B50901" w:rsidP="00B50901">
            <w:pPr>
              <w:rPr>
                <w:b/>
                <w:color w:val="0070C0"/>
                <w:u w:val="single"/>
                <w:lang w:eastAsia="ko-KR"/>
              </w:rPr>
            </w:pPr>
            <w:r w:rsidRPr="00805BE8">
              <w:rPr>
                <w:b/>
                <w:color w:val="0070C0"/>
                <w:u w:val="single"/>
                <w:lang w:eastAsia="ko-KR"/>
              </w:rPr>
              <w:t>Issue 1-1</w:t>
            </w:r>
            <w:r>
              <w:rPr>
                <w:b/>
                <w:color w:val="0070C0"/>
                <w:u w:val="single"/>
                <w:lang w:eastAsia="ko-KR"/>
              </w:rPr>
              <w:t>-9</w:t>
            </w:r>
            <w:r w:rsidRPr="00805BE8">
              <w:rPr>
                <w:b/>
                <w:color w:val="0070C0"/>
                <w:u w:val="single"/>
                <w:lang w:eastAsia="ko-KR"/>
              </w:rPr>
              <w:t xml:space="preserve">: </w:t>
            </w:r>
            <w:r>
              <w:rPr>
                <w:b/>
                <w:color w:val="0070C0"/>
                <w:u w:val="single"/>
                <w:lang w:eastAsia="ko-KR"/>
              </w:rPr>
              <w:t>MU and Test tolerance when testing existing Tx requirements</w:t>
            </w:r>
          </w:p>
          <w:p w14:paraId="3E74B6C7" w14:textId="77777777" w:rsidR="00B50901" w:rsidRDefault="00B50901" w:rsidP="00B50901">
            <w:pPr>
              <w:spacing w:after="120"/>
              <w:contextualSpacing/>
              <w:rPr>
                <w:szCs w:val="24"/>
              </w:rPr>
            </w:pPr>
          </w:p>
          <w:p w14:paraId="1E94B887" w14:textId="77777777" w:rsidR="00B50901" w:rsidRPr="002F672B" w:rsidRDefault="00B50901" w:rsidP="00B50901">
            <w:pPr>
              <w:rPr>
                <w:iCs/>
              </w:rPr>
            </w:pPr>
            <w:r w:rsidRPr="002F672B">
              <w:rPr>
                <w:iCs/>
              </w:rPr>
              <w:t>Agreement:</w:t>
            </w:r>
          </w:p>
          <w:p w14:paraId="4A77CA6A" w14:textId="77777777" w:rsidR="00B50901" w:rsidRPr="008C031E" w:rsidRDefault="00B50901" w:rsidP="00B50901">
            <w:pPr>
              <w:pStyle w:val="aff6"/>
              <w:widowControl/>
              <w:numPr>
                <w:ilvl w:val="0"/>
                <w:numId w:val="31"/>
              </w:numPr>
              <w:spacing w:after="180"/>
              <w:ind w:firstLineChars="0"/>
              <w:contextualSpacing/>
              <w:jc w:val="left"/>
              <w:rPr>
                <w:iCs/>
                <w:lang w:eastAsia="zh-CN"/>
              </w:rPr>
            </w:pPr>
            <w:r w:rsidRPr="00BF54A4">
              <w:rPr>
                <w:iCs/>
                <w:lang w:eastAsia="zh-CN"/>
              </w:rPr>
              <w:t xml:space="preserve">Re-use existing </w:t>
            </w:r>
            <w:r>
              <w:rPr>
                <w:iCs/>
                <w:lang w:eastAsia="zh-CN"/>
              </w:rPr>
              <w:t xml:space="preserve">MU for </w:t>
            </w:r>
            <w:r>
              <w:rPr>
                <w:bCs/>
                <w:iCs/>
              </w:rPr>
              <w:t>SBFD symbols testing requirements as a starting point.</w:t>
            </w:r>
          </w:p>
          <w:p w14:paraId="709D2743" w14:textId="77777777" w:rsidR="00B50901" w:rsidRPr="00BF54A4" w:rsidRDefault="00B50901" w:rsidP="00B50901">
            <w:pPr>
              <w:pStyle w:val="aff6"/>
              <w:widowControl/>
              <w:numPr>
                <w:ilvl w:val="0"/>
                <w:numId w:val="31"/>
              </w:numPr>
              <w:spacing w:after="180"/>
              <w:ind w:firstLineChars="0"/>
              <w:contextualSpacing/>
              <w:jc w:val="left"/>
              <w:rPr>
                <w:iCs/>
                <w:lang w:eastAsia="zh-CN"/>
              </w:rPr>
            </w:pPr>
            <w:r>
              <w:rPr>
                <w:bCs/>
                <w:iCs/>
              </w:rPr>
              <w:t xml:space="preserve">FFS </w:t>
            </w:r>
            <w:r>
              <w:rPr>
                <w:iCs/>
                <w:lang w:eastAsia="zh-CN"/>
              </w:rPr>
              <w:t>r</w:t>
            </w:r>
            <w:r w:rsidRPr="00BF54A4">
              <w:rPr>
                <w:iCs/>
                <w:lang w:eastAsia="zh-CN"/>
              </w:rPr>
              <w:t>e-use existing</w:t>
            </w:r>
            <w:r>
              <w:rPr>
                <w:iCs/>
                <w:lang w:eastAsia="zh-CN"/>
              </w:rPr>
              <w:t xml:space="preserve"> TT for </w:t>
            </w:r>
            <w:r>
              <w:rPr>
                <w:bCs/>
                <w:iCs/>
              </w:rPr>
              <w:t>SBFD symbols testing requirements.</w:t>
            </w:r>
          </w:p>
          <w:p w14:paraId="57F81E9D" w14:textId="77777777" w:rsidR="00B50901" w:rsidRDefault="00B50901" w:rsidP="00B50901">
            <w:pPr>
              <w:spacing w:after="120"/>
              <w:contextualSpacing/>
              <w:rPr>
                <w:szCs w:val="24"/>
              </w:rPr>
            </w:pPr>
          </w:p>
          <w:p w14:paraId="64BB4ED1" w14:textId="77777777" w:rsidR="00B50901" w:rsidRPr="00805BE8" w:rsidRDefault="00B50901" w:rsidP="00B50901">
            <w:pPr>
              <w:rPr>
                <w:b/>
                <w:color w:val="0070C0"/>
                <w:u w:val="single"/>
                <w:lang w:eastAsia="ko-KR"/>
              </w:rPr>
            </w:pPr>
            <w:r w:rsidRPr="00805BE8">
              <w:rPr>
                <w:b/>
                <w:color w:val="0070C0"/>
                <w:u w:val="single"/>
                <w:lang w:eastAsia="ko-KR"/>
              </w:rPr>
              <w:lastRenderedPageBreak/>
              <w:t>Issue 1-2</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Status of Tx when testing Rx requirements </w:t>
            </w:r>
          </w:p>
          <w:p w14:paraId="00CB8358" w14:textId="77777777" w:rsidR="00B50901" w:rsidRPr="002F672B" w:rsidRDefault="00B50901" w:rsidP="00B50901">
            <w:pPr>
              <w:rPr>
                <w:iCs/>
              </w:rPr>
            </w:pPr>
            <w:r w:rsidRPr="002F672B">
              <w:rPr>
                <w:iCs/>
              </w:rPr>
              <w:t>Agreement:</w:t>
            </w:r>
          </w:p>
          <w:p w14:paraId="63DB1C4E" w14:textId="1A7A6B29" w:rsidR="00B50901" w:rsidRDefault="00B50901" w:rsidP="00B50901">
            <w:pPr>
              <w:jc w:val="both"/>
            </w:pPr>
            <w:r w:rsidRPr="008D35C2">
              <w:rPr>
                <w:iCs/>
              </w:rPr>
              <w:t>When testing both conducted and OTA receiver requirements, transmitter shall be ON and transmitting.</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1C0C07CD" w14:textId="4EF982BB" w:rsidR="004840DB" w:rsidRPr="00A677FE" w:rsidRDefault="00062E8E" w:rsidP="004840DB">
      <w:pPr>
        <w:pStyle w:val="1"/>
        <w:spacing w:after="240"/>
        <w:rPr>
          <w:rFonts w:eastAsia="宋体"/>
          <w:lang w:eastAsia="zh-CN"/>
        </w:rPr>
      </w:pPr>
      <w:r>
        <w:rPr>
          <w:rFonts w:eastAsia="宋体" w:hint="eastAsia"/>
          <w:lang w:eastAsia="zh-CN"/>
        </w:rPr>
        <w:t>Discussion</w:t>
      </w:r>
    </w:p>
    <w:p w14:paraId="4C0AC245" w14:textId="77777777" w:rsidR="00CC6671" w:rsidRDefault="00CC6671" w:rsidP="00CC6671">
      <w:pPr>
        <w:pStyle w:val="2"/>
        <w:spacing w:after="240"/>
      </w:pPr>
      <w:r>
        <w:t xml:space="preserve">Remaining issues </w:t>
      </w:r>
    </w:p>
    <w:p w14:paraId="53CBB1A6" w14:textId="77777777" w:rsidR="00CC6671" w:rsidRDefault="00CC6671" w:rsidP="00CC6671">
      <w:pPr>
        <w:jc w:val="both"/>
        <w:rPr>
          <w:lang w:eastAsia="en-US"/>
        </w:rPr>
      </w:pPr>
      <w:r>
        <w:rPr>
          <w:lang w:eastAsia="en-US"/>
        </w:rPr>
        <w:t xml:space="preserve">During last meeting, the SCS used for test signal configuration is FFS for both FR1 and FR2-1. From our understanding, since the applicable bands for SBFD in FR1 are TDD, it is straightforward to use 30 kHz as the SCS configuration for FR1 test signal. As for FR2-1, the 120 kHz SCS is commonly used in the real deployment. Therefore we think use 120 kHz as the SCS configuration for FR2-1 test signal is acceptable.  </w:t>
      </w:r>
    </w:p>
    <w:p w14:paraId="486B0C50" w14:textId="77777777" w:rsidR="00CC6671" w:rsidRDefault="00CC6671" w:rsidP="00CC6671">
      <w:pPr>
        <w:jc w:val="both"/>
        <w:rPr>
          <w:b/>
          <w:i/>
        </w:rPr>
      </w:pPr>
      <w:r>
        <w:rPr>
          <w:b/>
          <w:i/>
        </w:rPr>
        <w:t xml:space="preserve">Proposal 1: For the test signal SCS configuration, confirm to use 30 kHz for FR1 and 120 kHz for FR2-1.  </w:t>
      </w:r>
    </w:p>
    <w:p w14:paraId="4DC43F30" w14:textId="77777777" w:rsidR="00CC6671" w:rsidRDefault="00CC6671" w:rsidP="00CC6671">
      <w:pPr>
        <w:jc w:val="both"/>
        <w:rPr>
          <w:lang w:eastAsia="en-US"/>
        </w:rPr>
      </w:pPr>
      <w:r>
        <w:rPr>
          <w:lang w:eastAsia="en-US"/>
        </w:rPr>
        <w:t xml:space="preserve">As RAN4 agreed to test all declared RF channels that implement analogue filters for configuration-limited SBFD-capable BS, whether to test all RF channels for configuration-flexible SBFD-capable BS is still FFS. In our view, it is acceptable to keep the consistency for testing between these two types of SBFD-capable BS considering that no loss in doing so and whether RF requirements under a sequence of scenarios can be met as expected can be verified. </w:t>
      </w:r>
    </w:p>
    <w:p w14:paraId="7CB90461" w14:textId="77777777" w:rsidR="00CC6671" w:rsidRDefault="00CC6671" w:rsidP="00CC6671">
      <w:pPr>
        <w:jc w:val="both"/>
        <w:rPr>
          <w:b/>
          <w:i/>
        </w:rPr>
      </w:pPr>
      <w:r>
        <w:rPr>
          <w:b/>
          <w:i/>
        </w:rPr>
        <w:t>Observation 1: For configuration-flexible SBFD-capable BS, testing simplification e.g. to test part of RF channels seems not a must.</w:t>
      </w:r>
    </w:p>
    <w:p w14:paraId="4360DE7C" w14:textId="60375DDC" w:rsidR="00D613F6" w:rsidRDefault="00D613F6" w:rsidP="00CC6671">
      <w:pPr>
        <w:jc w:val="both"/>
        <w:rPr>
          <w:lang w:val="x-none" w:eastAsia="en-US"/>
        </w:rPr>
      </w:pPr>
      <w:r>
        <w:rPr>
          <w:lang w:val="x-none" w:eastAsia="en-US"/>
        </w:rPr>
        <w:t xml:space="preserve">In general, most of the test procedure can be reused except for new In-channel adjacent </w:t>
      </w:r>
      <w:proofErr w:type="spellStart"/>
      <w:r>
        <w:rPr>
          <w:lang w:val="x-none" w:eastAsia="en-US"/>
        </w:rPr>
        <w:t>subband</w:t>
      </w:r>
      <w:proofErr w:type="spellEnd"/>
      <w:r>
        <w:rPr>
          <w:lang w:val="x-none" w:eastAsia="en-US"/>
        </w:rPr>
        <w:t xml:space="preserve"> leakage and In-channel adjacent </w:t>
      </w:r>
      <w:proofErr w:type="spellStart"/>
      <w:r>
        <w:rPr>
          <w:lang w:val="x-none" w:eastAsia="en-US"/>
        </w:rPr>
        <w:t>subband</w:t>
      </w:r>
      <w:proofErr w:type="spellEnd"/>
      <w:r>
        <w:rPr>
          <w:lang w:val="x-none" w:eastAsia="en-US"/>
        </w:rPr>
        <w:t xml:space="preserve"> blocking requirement and the transient period between SBFD and non-SBFD.</w:t>
      </w:r>
    </w:p>
    <w:p w14:paraId="76441269" w14:textId="54278087" w:rsidR="00D613F6" w:rsidRDefault="00D613F6" w:rsidP="00CC6671">
      <w:pPr>
        <w:jc w:val="both"/>
        <w:rPr>
          <w:lang w:val="x-none" w:eastAsia="en-US"/>
        </w:rPr>
      </w:pPr>
      <w:r>
        <w:rPr>
          <w:b/>
          <w:i/>
        </w:rPr>
        <w:t xml:space="preserve">Proposal 2: For the test procedure for SBFD, existing procedure can be reused except for new requirements including in-channel adjacent </w:t>
      </w:r>
      <w:proofErr w:type="spellStart"/>
      <w:r>
        <w:rPr>
          <w:b/>
          <w:i/>
        </w:rPr>
        <w:t>subband</w:t>
      </w:r>
      <w:proofErr w:type="spellEnd"/>
      <w:r>
        <w:rPr>
          <w:b/>
          <w:i/>
        </w:rPr>
        <w:t xml:space="preserve"> leakage, in-channel adjacent </w:t>
      </w:r>
      <w:proofErr w:type="spellStart"/>
      <w:r>
        <w:rPr>
          <w:b/>
          <w:i/>
        </w:rPr>
        <w:t>subband</w:t>
      </w:r>
      <w:proofErr w:type="spellEnd"/>
      <w:r>
        <w:rPr>
          <w:b/>
          <w:i/>
        </w:rPr>
        <w:t xml:space="preserve"> blocking and transient period between SBFD and non-SBFD.</w:t>
      </w:r>
    </w:p>
    <w:p w14:paraId="60E9E550" w14:textId="169AB8BA" w:rsidR="00CC6671" w:rsidRPr="008A1EF8" w:rsidRDefault="00CC6671" w:rsidP="00CC6671">
      <w:pPr>
        <w:jc w:val="both"/>
        <w:rPr>
          <w:lang w:val="x-none" w:eastAsia="en-US"/>
        </w:rPr>
      </w:pPr>
      <w:r>
        <w:rPr>
          <w:lang w:val="x-none" w:eastAsia="en-US"/>
        </w:rPr>
        <w:t xml:space="preserve">Although most of the test setups will be reused between SBFD and non-SBFD symbols, whether there could be any impact on </w:t>
      </w:r>
      <w:r w:rsidR="00A420CE">
        <w:rPr>
          <w:lang w:val="x-none" w:eastAsia="en-US"/>
        </w:rPr>
        <w:t>TT</w:t>
      </w:r>
      <w:r>
        <w:rPr>
          <w:lang w:val="x-none" w:eastAsia="en-US"/>
        </w:rPr>
        <w:t xml:space="preserve"> caused by simultaneous operating between Tx and Rx can be further considered. Otherwise, the existing </w:t>
      </w:r>
      <w:r w:rsidR="00A420CE">
        <w:rPr>
          <w:lang w:val="x-none" w:eastAsia="en-US"/>
        </w:rPr>
        <w:t>TT</w:t>
      </w:r>
      <w:r>
        <w:rPr>
          <w:lang w:val="x-none" w:eastAsia="en-US"/>
        </w:rPr>
        <w:t xml:space="preserve"> can be reused for SBFD testing requirements.  </w:t>
      </w:r>
    </w:p>
    <w:p w14:paraId="080F1372" w14:textId="17886A69" w:rsidR="00CC6671" w:rsidRDefault="00A420CE" w:rsidP="00CC6671">
      <w:pPr>
        <w:jc w:val="both"/>
        <w:rPr>
          <w:b/>
          <w:i/>
        </w:rPr>
      </w:pPr>
      <w:r>
        <w:rPr>
          <w:b/>
          <w:i/>
        </w:rPr>
        <w:t xml:space="preserve">Proposal </w:t>
      </w:r>
      <w:r w:rsidR="00D613F6">
        <w:rPr>
          <w:b/>
          <w:i/>
        </w:rPr>
        <w:t>3</w:t>
      </w:r>
      <w:r w:rsidR="00CC6671">
        <w:rPr>
          <w:b/>
          <w:i/>
        </w:rPr>
        <w:t xml:space="preserve">: Pending on analysis for the impact on </w:t>
      </w:r>
      <w:r>
        <w:rPr>
          <w:b/>
          <w:i/>
        </w:rPr>
        <w:t>TT</w:t>
      </w:r>
      <w:r w:rsidR="00CC6671">
        <w:rPr>
          <w:b/>
          <w:i/>
        </w:rPr>
        <w:t xml:space="preserve"> potentially caused by simultaneous operating between </w:t>
      </w:r>
      <w:proofErr w:type="gramStart"/>
      <w:r w:rsidR="00CC6671">
        <w:rPr>
          <w:b/>
          <w:i/>
        </w:rPr>
        <w:t>Tx</w:t>
      </w:r>
      <w:proofErr w:type="gramEnd"/>
      <w:r w:rsidR="00CC6671">
        <w:rPr>
          <w:b/>
          <w:i/>
        </w:rPr>
        <w:t xml:space="preserve"> and Rx to see whether existing </w:t>
      </w:r>
      <w:r>
        <w:rPr>
          <w:b/>
          <w:i/>
        </w:rPr>
        <w:t>TT</w:t>
      </w:r>
      <w:r w:rsidR="00CC6671">
        <w:rPr>
          <w:b/>
          <w:i/>
        </w:rPr>
        <w:t xml:space="preserve"> can be reused for SBFD testing requirements. </w:t>
      </w:r>
    </w:p>
    <w:p w14:paraId="4E5D2DD5" w14:textId="77777777" w:rsidR="003076B4" w:rsidRPr="008443AA" w:rsidRDefault="003076B4"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073F2527" w:rsidR="00A02B3E" w:rsidRDefault="00AB1467" w:rsidP="00AA2D97">
      <w:pPr>
        <w:jc w:val="both"/>
      </w:pPr>
      <w:r w:rsidRPr="00086BFD">
        <w:t>In this contribution we discussed</w:t>
      </w:r>
      <w:r>
        <w:rPr>
          <w:rFonts w:hint="eastAsia"/>
        </w:rPr>
        <w:t xml:space="preserve"> </w:t>
      </w:r>
      <w:r w:rsidRPr="00086BFD">
        <w:t>on the</w:t>
      </w:r>
      <w:r>
        <w:t xml:space="preserve"> </w:t>
      </w:r>
      <w:r w:rsidR="00114C1A">
        <w:t xml:space="preserve">conformance testing for </w:t>
      </w:r>
      <w:r w:rsidR="003076B4" w:rsidRPr="003076B4">
        <w:t>new requirements for SBFD</w:t>
      </w:r>
      <w:r w:rsidR="007265B2">
        <w:t>.</w:t>
      </w:r>
      <w:r w:rsidRPr="00086BFD">
        <w:t xml:space="preserve"> </w:t>
      </w:r>
      <w:r w:rsidR="00796C4E">
        <w:t>W</w:t>
      </w:r>
      <w:r w:rsidRPr="00086BFD">
        <w:t>e have the following</w:t>
      </w:r>
      <w:r w:rsidR="00114C1A">
        <w:t xml:space="preserve"> </w:t>
      </w:r>
      <w:r w:rsidRPr="00086BFD">
        <w:t>proposal</w:t>
      </w:r>
      <w:r w:rsidR="00C854F5">
        <w:t>s</w:t>
      </w:r>
      <w:r w:rsidRPr="00086BFD">
        <w:t>:</w:t>
      </w:r>
    </w:p>
    <w:p w14:paraId="34FB1C7D" w14:textId="05FE4BE0" w:rsidR="00D613F6" w:rsidRDefault="00D613F6" w:rsidP="00D613F6">
      <w:pPr>
        <w:jc w:val="both"/>
        <w:rPr>
          <w:b/>
          <w:i/>
        </w:rPr>
      </w:pPr>
      <w:r>
        <w:rPr>
          <w:b/>
          <w:i/>
        </w:rPr>
        <w:t>Observation 1: For configuration-flexible SBFD-capable BS, testing simplification e.g. to test part of RF channels seems not a must.</w:t>
      </w:r>
    </w:p>
    <w:p w14:paraId="3CD5D818" w14:textId="77777777" w:rsidR="00D613F6" w:rsidRDefault="00D613F6" w:rsidP="00D613F6">
      <w:pPr>
        <w:jc w:val="both"/>
        <w:rPr>
          <w:b/>
          <w:i/>
        </w:rPr>
      </w:pPr>
      <w:r>
        <w:rPr>
          <w:b/>
          <w:i/>
        </w:rPr>
        <w:t xml:space="preserve">Proposal 1: For the test signal SCS configuration, confirm to use 30 kHz for FR1 and 120 kHz for FR2-1.  </w:t>
      </w:r>
    </w:p>
    <w:p w14:paraId="209D0D1E" w14:textId="0DC761AF" w:rsidR="00D613F6" w:rsidRPr="008A1EF8" w:rsidRDefault="00D613F6" w:rsidP="00D613F6">
      <w:pPr>
        <w:jc w:val="both"/>
        <w:rPr>
          <w:lang w:val="x-none" w:eastAsia="en-US"/>
        </w:rPr>
      </w:pPr>
      <w:r>
        <w:rPr>
          <w:b/>
          <w:i/>
        </w:rPr>
        <w:t xml:space="preserve">Proposal 2: For the test procedure for SBFD, existing procedure can be reused except for new requirements including in-channel adjacent </w:t>
      </w:r>
      <w:proofErr w:type="spellStart"/>
      <w:r>
        <w:rPr>
          <w:b/>
          <w:i/>
        </w:rPr>
        <w:t>subband</w:t>
      </w:r>
      <w:proofErr w:type="spellEnd"/>
      <w:r>
        <w:rPr>
          <w:b/>
          <w:i/>
        </w:rPr>
        <w:t xml:space="preserve"> leakage, in-channel adjacent </w:t>
      </w:r>
      <w:proofErr w:type="spellStart"/>
      <w:r>
        <w:rPr>
          <w:b/>
          <w:i/>
        </w:rPr>
        <w:t>subband</w:t>
      </w:r>
      <w:proofErr w:type="spellEnd"/>
      <w:r>
        <w:rPr>
          <w:b/>
          <w:i/>
        </w:rPr>
        <w:t xml:space="preserve"> blocking and transient period between SBFD and non-SBFD.</w:t>
      </w:r>
    </w:p>
    <w:p w14:paraId="01A57F7B" w14:textId="440CF2CB" w:rsidR="00A420CE" w:rsidRDefault="00D613F6" w:rsidP="00D613F6">
      <w:pPr>
        <w:jc w:val="both"/>
        <w:rPr>
          <w:b/>
          <w:i/>
        </w:rPr>
      </w:pPr>
      <w:r>
        <w:rPr>
          <w:b/>
          <w:i/>
        </w:rPr>
        <w:t xml:space="preserve">Proposal 3: Pending on analysis for the impact on TT potentially caused by simultaneous operating between </w:t>
      </w:r>
      <w:proofErr w:type="gramStart"/>
      <w:r>
        <w:rPr>
          <w:b/>
          <w:i/>
        </w:rPr>
        <w:t>Tx</w:t>
      </w:r>
      <w:proofErr w:type="gramEnd"/>
      <w:r>
        <w:rPr>
          <w:b/>
          <w:i/>
        </w:rPr>
        <w:t xml:space="preserve"> and Rx to see whether existing TT can be reused for SBFD testing requirements.</w:t>
      </w:r>
      <w:r w:rsidR="00A420CE">
        <w:rPr>
          <w:b/>
          <w:i/>
        </w:rPr>
        <w:t xml:space="preserve"> </w:t>
      </w:r>
    </w:p>
    <w:p w14:paraId="1CC90F8F" w14:textId="77777777" w:rsidR="0019785D" w:rsidRPr="00472976" w:rsidRDefault="0019785D"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54742034" w14:textId="2C1A4726" w:rsidR="0084780F"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0B06B7">
        <w:t>25</w:t>
      </w:r>
      <w:r w:rsidR="00DC6A35">
        <w:t>12665</w:t>
      </w:r>
      <w:r w:rsidR="000B06B7">
        <w:t xml:space="preserve">, </w:t>
      </w:r>
      <w:r w:rsidR="000B06B7" w:rsidRPr="001D14BB">
        <w:t>“</w:t>
      </w:r>
      <w:r w:rsidR="000B06B7" w:rsidRPr="00015073">
        <w:t>Way Forward for [11</w:t>
      </w:r>
      <w:r w:rsidR="001D4182">
        <w:t>6</w:t>
      </w:r>
      <w:r w:rsidR="000B06B7" w:rsidRPr="00015073">
        <w:t xml:space="preserve">][306] </w:t>
      </w:r>
      <w:proofErr w:type="spellStart"/>
      <w:r w:rsidR="000B06B7" w:rsidRPr="00015073">
        <w:t>NR_duplex_evo_General</w:t>
      </w:r>
      <w:proofErr w:type="spellEnd"/>
      <w:r w:rsidR="000B06B7" w:rsidRPr="001D14BB">
        <w:t xml:space="preserve">”, </w:t>
      </w:r>
      <w:r w:rsidR="000B06B7">
        <w:t>Samsung</w:t>
      </w:r>
      <w:r w:rsidR="000B06B7" w:rsidRPr="001D14BB">
        <w:t>,</w:t>
      </w:r>
      <w:r w:rsidR="00DC6A35">
        <w:t xml:space="preserve"> CATT, </w:t>
      </w:r>
      <w:r w:rsidR="00DC6A35" w:rsidRPr="00DC6A35">
        <w:t xml:space="preserve">Charter, CMCC, Ericsson, Huawei, HiSilicon, Nokia, Qualcomm, </w:t>
      </w:r>
      <w:proofErr w:type="spellStart"/>
      <w:r w:rsidR="00DC6A35" w:rsidRPr="00DC6A35">
        <w:t>Tejas</w:t>
      </w:r>
      <w:proofErr w:type="spellEnd"/>
      <w:r w:rsidR="00DC6A35" w:rsidRPr="00DC6A35">
        <w:t xml:space="preserve"> Network, ZTE</w:t>
      </w:r>
      <w:r w:rsidR="00DC6A35">
        <w:t>,</w:t>
      </w:r>
      <w:r w:rsidR="000B06B7" w:rsidRPr="001D14BB">
        <w:t xml:space="preserve"> 3GPP TSG-RAN</w:t>
      </w:r>
      <w:r w:rsidR="000B06B7">
        <w:t>4</w:t>
      </w:r>
      <w:r w:rsidR="000B06B7" w:rsidRPr="001D14BB">
        <w:t xml:space="preserve"> Meeting #1</w:t>
      </w:r>
      <w:r w:rsidR="001D4182">
        <w:t>16</w:t>
      </w:r>
      <w:r w:rsidR="000B06B7" w:rsidRPr="001D14BB">
        <w:t xml:space="preserve">, </w:t>
      </w:r>
      <w:r w:rsidR="001D4182">
        <w:t>Bengaluru, India, August 25</w:t>
      </w:r>
      <w:r w:rsidR="000B06B7">
        <w:t>-2</w:t>
      </w:r>
      <w:r w:rsidR="001D4182">
        <w:t>9</w:t>
      </w:r>
      <w:r w:rsidR="000B06B7" w:rsidRPr="001D14BB">
        <w:t xml:space="preserve">, </w:t>
      </w:r>
      <w:r w:rsidR="003C444F">
        <w:t>2025</w:t>
      </w:r>
      <w:r w:rsidR="00BB41AF">
        <w:t>.</w:t>
      </w:r>
    </w:p>
    <w:p w14:paraId="13E472A6" w14:textId="53213086" w:rsidR="00B50901" w:rsidRDefault="00B50901" w:rsidP="009E2A52">
      <w:pPr>
        <w:numPr>
          <w:ilvl w:val="0"/>
          <w:numId w:val="10"/>
        </w:numPr>
        <w:tabs>
          <w:tab w:val="clear" w:pos="720"/>
          <w:tab w:val="num" w:pos="426"/>
        </w:tabs>
        <w:overflowPunct/>
        <w:autoSpaceDE/>
        <w:autoSpaceDN/>
        <w:adjustRightInd/>
        <w:ind w:left="426" w:hanging="426"/>
        <w:jc w:val="both"/>
        <w:textAlignment w:val="auto"/>
      </w:pPr>
      <w:r>
        <w:t xml:space="preserve">R4-2515158, </w:t>
      </w:r>
      <w:r w:rsidRPr="001D14BB">
        <w:t>“</w:t>
      </w:r>
      <w:r w:rsidRPr="00015073">
        <w:t xml:space="preserve">Way Forward for </w:t>
      </w:r>
      <w:r>
        <w:t>SBFD BS conformance</w:t>
      </w:r>
      <w:r w:rsidRPr="001D14BB">
        <w:t xml:space="preserve">”, </w:t>
      </w:r>
      <w:r>
        <w:t>Ericsson,</w:t>
      </w:r>
      <w:r w:rsidRPr="001D14BB">
        <w:t xml:space="preserve"> 3GPP TSG-RAN</w:t>
      </w:r>
      <w:r>
        <w:t>4</w:t>
      </w:r>
      <w:r w:rsidRPr="001D14BB">
        <w:t xml:space="preserve"> Meeting #1</w:t>
      </w:r>
      <w:r>
        <w:t>16bis</w:t>
      </w:r>
      <w:r w:rsidRPr="001D14BB">
        <w:t xml:space="preserve">, </w:t>
      </w:r>
      <w:r>
        <w:t>Prague, Czech Republic, October 13-17</w:t>
      </w:r>
      <w:r w:rsidRPr="001D14BB">
        <w:t xml:space="preserve">, </w:t>
      </w:r>
      <w:r>
        <w:t>2025.</w:t>
      </w:r>
    </w:p>
    <w:p w14:paraId="2E11777A" w14:textId="7AAAFD23" w:rsidR="00891A46" w:rsidRPr="00B50B32" w:rsidRDefault="00891A46" w:rsidP="009E2A52">
      <w:pPr>
        <w:numPr>
          <w:ilvl w:val="0"/>
          <w:numId w:val="10"/>
        </w:numPr>
        <w:tabs>
          <w:tab w:val="clear" w:pos="720"/>
          <w:tab w:val="num" w:pos="426"/>
        </w:tabs>
        <w:overflowPunct/>
        <w:autoSpaceDE/>
        <w:autoSpaceDN/>
        <w:adjustRightInd/>
        <w:ind w:left="426" w:hanging="426"/>
        <w:jc w:val="both"/>
        <w:textAlignment w:val="auto"/>
      </w:pPr>
      <w:r>
        <w:t>R4-2511255, “</w:t>
      </w:r>
      <w:r w:rsidRPr="00891A46">
        <w:t>CR to TS38.104 to introduce BS RF requirement for SBFD-capable BS</w:t>
      </w:r>
      <w:r>
        <w:t xml:space="preserve">”, Samsung, </w:t>
      </w:r>
      <w:r w:rsidRPr="001D14BB">
        <w:t>3GPP TSG-RAN</w:t>
      </w:r>
      <w:r>
        <w:t>4</w:t>
      </w:r>
      <w:r w:rsidRPr="001D14BB">
        <w:t xml:space="preserve"> Meeting #1</w:t>
      </w:r>
      <w:r>
        <w:t>16</w:t>
      </w:r>
      <w:r w:rsidRPr="001D14BB">
        <w:t xml:space="preserve">, </w:t>
      </w:r>
      <w:r>
        <w:t>Bengaluru, India, August 25-29</w:t>
      </w:r>
      <w:r w:rsidRPr="001D14BB">
        <w:t xml:space="preserve">, </w:t>
      </w:r>
      <w:r>
        <w:t>2025.</w:t>
      </w:r>
    </w:p>
    <w:sectPr w:rsidR="00891A46" w:rsidRPr="00B50B3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D9188" w16cid:durableId="2C483528"/>
  <w16cid:commentId w16cid:paraId="0116F83C" w16cid:durableId="2C4832EB"/>
  <w16cid:commentId w16cid:paraId="2414EE6A" w16cid:durableId="2C4839C1"/>
  <w16cid:commentId w16cid:paraId="79688B73" w16cid:durableId="2C483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98513" w14:textId="77777777" w:rsidR="00BE229B" w:rsidRDefault="00BE229B" w:rsidP="0052762B">
      <w:r>
        <w:separator/>
      </w:r>
    </w:p>
  </w:endnote>
  <w:endnote w:type="continuationSeparator" w:id="0">
    <w:p w14:paraId="78E0D2C4" w14:textId="77777777" w:rsidR="00BE229B" w:rsidRDefault="00BE229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AFD29" w14:textId="77777777" w:rsidR="00BE229B" w:rsidRDefault="00BE229B" w:rsidP="0052762B">
      <w:r>
        <w:separator/>
      </w:r>
    </w:p>
  </w:footnote>
  <w:footnote w:type="continuationSeparator" w:id="0">
    <w:p w14:paraId="005EFB99" w14:textId="77777777" w:rsidR="00BE229B" w:rsidRDefault="00BE229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1865C8"/>
    <w:multiLevelType w:val="hybridMultilevel"/>
    <w:tmpl w:val="B9E4EDD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B704DF"/>
    <w:multiLevelType w:val="hybridMultilevel"/>
    <w:tmpl w:val="351CC31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1305A"/>
    <w:multiLevelType w:val="hybridMultilevel"/>
    <w:tmpl w:val="528AD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AF6888"/>
    <w:multiLevelType w:val="hybridMultilevel"/>
    <w:tmpl w:val="022A4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E61254"/>
    <w:multiLevelType w:val="hybridMultilevel"/>
    <w:tmpl w:val="5726AE5E"/>
    <w:lvl w:ilvl="0" w:tplc="20000001">
      <w:start w:val="1"/>
      <w:numFmt w:val="bullet"/>
      <w:lvlText w:val=""/>
      <w:lvlJc w:val="left"/>
      <w:pPr>
        <w:ind w:left="1444" w:hanging="360"/>
      </w:pPr>
      <w:rPr>
        <w:rFonts w:ascii="Symbol" w:hAnsi="Symbol" w:hint="default"/>
      </w:rPr>
    </w:lvl>
    <w:lvl w:ilvl="1" w:tplc="20000003">
      <w:start w:val="1"/>
      <w:numFmt w:val="bullet"/>
      <w:lvlText w:val="o"/>
      <w:lvlJc w:val="left"/>
      <w:pPr>
        <w:ind w:left="2164" w:hanging="360"/>
      </w:pPr>
      <w:rPr>
        <w:rFonts w:ascii="Courier New" w:hAnsi="Courier New" w:cs="Courier New" w:hint="default"/>
      </w:rPr>
    </w:lvl>
    <w:lvl w:ilvl="2" w:tplc="20000005" w:tentative="1">
      <w:start w:val="1"/>
      <w:numFmt w:val="bullet"/>
      <w:lvlText w:val=""/>
      <w:lvlJc w:val="left"/>
      <w:pPr>
        <w:ind w:left="2884" w:hanging="360"/>
      </w:pPr>
      <w:rPr>
        <w:rFonts w:ascii="Wingdings" w:hAnsi="Wingdings" w:hint="default"/>
      </w:rPr>
    </w:lvl>
    <w:lvl w:ilvl="3" w:tplc="20000001" w:tentative="1">
      <w:start w:val="1"/>
      <w:numFmt w:val="bullet"/>
      <w:lvlText w:val=""/>
      <w:lvlJc w:val="left"/>
      <w:pPr>
        <w:ind w:left="3604" w:hanging="360"/>
      </w:pPr>
      <w:rPr>
        <w:rFonts w:ascii="Symbol" w:hAnsi="Symbol" w:hint="default"/>
      </w:rPr>
    </w:lvl>
    <w:lvl w:ilvl="4" w:tplc="20000003" w:tentative="1">
      <w:start w:val="1"/>
      <w:numFmt w:val="bullet"/>
      <w:lvlText w:val="o"/>
      <w:lvlJc w:val="left"/>
      <w:pPr>
        <w:ind w:left="4324" w:hanging="360"/>
      </w:pPr>
      <w:rPr>
        <w:rFonts w:ascii="Courier New" w:hAnsi="Courier New" w:cs="Courier New" w:hint="default"/>
      </w:rPr>
    </w:lvl>
    <w:lvl w:ilvl="5" w:tplc="20000005" w:tentative="1">
      <w:start w:val="1"/>
      <w:numFmt w:val="bullet"/>
      <w:lvlText w:val=""/>
      <w:lvlJc w:val="left"/>
      <w:pPr>
        <w:ind w:left="5044" w:hanging="360"/>
      </w:pPr>
      <w:rPr>
        <w:rFonts w:ascii="Wingdings" w:hAnsi="Wingdings" w:hint="default"/>
      </w:rPr>
    </w:lvl>
    <w:lvl w:ilvl="6" w:tplc="20000001" w:tentative="1">
      <w:start w:val="1"/>
      <w:numFmt w:val="bullet"/>
      <w:lvlText w:val=""/>
      <w:lvlJc w:val="left"/>
      <w:pPr>
        <w:ind w:left="5764" w:hanging="360"/>
      </w:pPr>
      <w:rPr>
        <w:rFonts w:ascii="Symbol" w:hAnsi="Symbol" w:hint="default"/>
      </w:rPr>
    </w:lvl>
    <w:lvl w:ilvl="7" w:tplc="20000003" w:tentative="1">
      <w:start w:val="1"/>
      <w:numFmt w:val="bullet"/>
      <w:lvlText w:val="o"/>
      <w:lvlJc w:val="left"/>
      <w:pPr>
        <w:ind w:left="6484" w:hanging="360"/>
      </w:pPr>
      <w:rPr>
        <w:rFonts w:ascii="Courier New" w:hAnsi="Courier New" w:cs="Courier New" w:hint="default"/>
      </w:rPr>
    </w:lvl>
    <w:lvl w:ilvl="8" w:tplc="20000005" w:tentative="1">
      <w:start w:val="1"/>
      <w:numFmt w:val="bullet"/>
      <w:lvlText w:val=""/>
      <w:lvlJc w:val="left"/>
      <w:pPr>
        <w:ind w:left="7204" w:hanging="360"/>
      </w:pPr>
      <w:rPr>
        <w:rFonts w:ascii="Wingdings" w:hAnsi="Wingdings" w:hint="default"/>
      </w:rPr>
    </w:lvl>
  </w:abstractNum>
  <w:abstractNum w:abstractNumId="12"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2C3006"/>
    <w:multiLevelType w:val="hybridMultilevel"/>
    <w:tmpl w:val="01102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80E95"/>
    <w:multiLevelType w:val="hybridMultilevel"/>
    <w:tmpl w:val="C9B8156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20D29C2"/>
    <w:multiLevelType w:val="hybridMultilevel"/>
    <w:tmpl w:val="501219F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6"/>
  </w:num>
  <w:num w:numId="4">
    <w:abstractNumId w:val="27"/>
  </w:num>
  <w:num w:numId="5">
    <w:abstractNumId w:val="26"/>
  </w:num>
  <w:num w:numId="6">
    <w:abstractNumId w:val="10"/>
  </w:num>
  <w:num w:numId="7">
    <w:abstractNumId w:val="22"/>
  </w:num>
  <w:num w:numId="8">
    <w:abstractNumId w:val="30"/>
  </w:num>
  <w:num w:numId="9">
    <w:abstractNumId w:val="7"/>
  </w:num>
  <w:num w:numId="10">
    <w:abstractNumId w:val="29"/>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9"/>
  </w:num>
  <w:num w:numId="14">
    <w:abstractNumId w:val="25"/>
  </w:num>
  <w:num w:numId="15">
    <w:abstractNumId w:val="3"/>
  </w:num>
  <w:num w:numId="16">
    <w:abstractNumId w:val="14"/>
  </w:num>
  <w:num w:numId="17">
    <w:abstractNumId w:val="1"/>
  </w:num>
  <w:num w:numId="18">
    <w:abstractNumId w:val="6"/>
  </w:num>
  <w:num w:numId="19">
    <w:abstractNumId w:val="18"/>
  </w:num>
  <w:num w:numId="20">
    <w:abstractNumId w:val="20"/>
  </w:num>
  <w:num w:numId="21">
    <w:abstractNumId w:val="12"/>
  </w:num>
  <w:num w:numId="22">
    <w:abstractNumId w:val="15"/>
  </w:num>
  <w:num w:numId="23">
    <w:abstractNumId w:val="8"/>
  </w:num>
  <w:num w:numId="24">
    <w:abstractNumId w:val="28"/>
  </w:num>
  <w:num w:numId="25">
    <w:abstractNumId w:val="23"/>
  </w:num>
  <w:num w:numId="26">
    <w:abstractNumId w:val="5"/>
  </w:num>
  <w:num w:numId="27">
    <w:abstractNumId w:val="9"/>
  </w:num>
  <w:num w:numId="28">
    <w:abstractNumId w:val="1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7AA"/>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C1C"/>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0E8F"/>
    <w:rsid w:val="00051233"/>
    <w:rsid w:val="0005130D"/>
    <w:rsid w:val="00051567"/>
    <w:rsid w:val="0005187B"/>
    <w:rsid w:val="000520A2"/>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7E9"/>
    <w:rsid w:val="00094940"/>
    <w:rsid w:val="00094AE2"/>
    <w:rsid w:val="00094DD8"/>
    <w:rsid w:val="0009544E"/>
    <w:rsid w:val="0009612A"/>
    <w:rsid w:val="0009659B"/>
    <w:rsid w:val="0009675A"/>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6B7"/>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7C0"/>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67"/>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4C1A"/>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61A"/>
    <w:rsid w:val="00135898"/>
    <w:rsid w:val="00135C70"/>
    <w:rsid w:val="00136B9F"/>
    <w:rsid w:val="00136ECA"/>
    <w:rsid w:val="001374F0"/>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1F4"/>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26BB"/>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D7D"/>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68D"/>
    <w:rsid w:val="00193752"/>
    <w:rsid w:val="00193F63"/>
    <w:rsid w:val="0019437A"/>
    <w:rsid w:val="0019457E"/>
    <w:rsid w:val="00194F1E"/>
    <w:rsid w:val="00195111"/>
    <w:rsid w:val="001952ED"/>
    <w:rsid w:val="001961BC"/>
    <w:rsid w:val="00196949"/>
    <w:rsid w:val="001972E1"/>
    <w:rsid w:val="0019742B"/>
    <w:rsid w:val="0019781D"/>
    <w:rsid w:val="0019785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0AC"/>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0F64"/>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350"/>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182"/>
    <w:rsid w:val="001D4717"/>
    <w:rsid w:val="001D49D2"/>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093"/>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02"/>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5BA"/>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205"/>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842"/>
    <w:rsid w:val="00260AEE"/>
    <w:rsid w:val="00260CB9"/>
    <w:rsid w:val="00261071"/>
    <w:rsid w:val="00261464"/>
    <w:rsid w:val="00261D36"/>
    <w:rsid w:val="00261E17"/>
    <w:rsid w:val="0026220D"/>
    <w:rsid w:val="00262996"/>
    <w:rsid w:val="002629DD"/>
    <w:rsid w:val="00262B41"/>
    <w:rsid w:val="00262E3A"/>
    <w:rsid w:val="0026385D"/>
    <w:rsid w:val="00263E65"/>
    <w:rsid w:val="0026479C"/>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1FA"/>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07"/>
    <w:rsid w:val="00280251"/>
    <w:rsid w:val="00280B47"/>
    <w:rsid w:val="00280EFC"/>
    <w:rsid w:val="0028161C"/>
    <w:rsid w:val="002816B9"/>
    <w:rsid w:val="002818CC"/>
    <w:rsid w:val="0028254E"/>
    <w:rsid w:val="0028277B"/>
    <w:rsid w:val="00282812"/>
    <w:rsid w:val="00282F64"/>
    <w:rsid w:val="00283662"/>
    <w:rsid w:val="00283C23"/>
    <w:rsid w:val="00284033"/>
    <w:rsid w:val="00285559"/>
    <w:rsid w:val="00285573"/>
    <w:rsid w:val="00286207"/>
    <w:rsid w:val="00286371"/>
    <w:rsid w:val="002863D5"/>
    <w:rsid w:val="00286658"/>
    <w:rsid w:val="0028694F"/>
    <w:rsid w:val="00286CF8"/>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4E1D"/>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8B3"/>
    <w:rsid w:val="002F2D3B"/>
    <w:rsid w:val="002F2DF1"/>
    <w:rsid w:val="002F32C4"/>
    <w:rsid w:val="002F389A"/>
    <w:rsid w:val="002F3AF3"/>
    <w:rsid w:val="002F3DC9"/>
    <w:rsid w:val="002F41AD"/>
    <w:rsid w:val="002F43FB"/>
    <w:rsid w:val="002F483B"/>
    <w:rsid w:val="002F496A"/>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6B4"/>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9ED"/>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833"/>
    <w:rsid w:val="00347F38"/>
    <w:rsid w:val="003500A9"/>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C"/>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0B7C"/>
    <w:rsid w:val="00381934"/>
    <w:rsid w:val="00381A7A"/>
    <w:rsid w:val="00382108"/>
    <w:rsid w:val="00382335"/>
    <w:rsid w:val="00382620"/>
    <w:rsid w:val="00382D5F"/>
    <w:rsid w:val="00383502"/>
    <w:rsid w:val="003839D2"/>
    <w:rsid w:val="00384028"/>
    <w:rsid w:val="00384275"/>
    <w:rsid w:val="00384855"/>
    <w:rsid w:val="00384A1F"/>
    <w:rsid w:val="003850A9"/>
    <w:rsid w:val="00386262"/>
    <w:rsid w:val="003865CA"/>
    <w:rsid w:val="00386D6D"/>
    <w:rsid w:val="00386E67"/>
    <w:rsid w:val="00387A30"/>
    <w:rsid w:val="00387D53"/>
    <w:rsid w:val="003901C2"/>
    <w:rsid w:val="003903D3"/>
    <w:rsid w:val="003905E6"/>
    <w:rsid w:val="00390A11"/>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444F"/>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5F2"/>
    <w:rsid w:val="003D37D2"/>
    <w:rsid w:val="003D414F"/>
    <w:rsid w:val="003D42BC"/>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6F4"/>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610"/>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BF1"/>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1F"/>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3AAA"/>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0DB"/>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4F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420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68D2"/>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93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A52"/>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6BD9"/>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C4"/>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7BF"/>
    <w:rsid w:val="00626C0D"/>
    <w:rsid w:val="00627034"/>
    <w:rsid w:val="00627285"/>
    <w:rsid w:val="00627325"/>
    <w:rsid w:val="006274B4"/>
    <w:rsid w:val="0062751C"/>
    <w:rsid w:val="006276A9"/>
    <w:rsid w:val="0062771A"/>
    <w:rsid w:val="0063099F"/>
    <w:rsid w:val="00630BD3"/>
    <w:rsid w:val="00630C30"/>
    <w:rsid w:val="00631142"/>
    <w:rsid w:val="00631C31"/>
    <w:rsid w:val="00631EE2"/>
    <w:rsid w:val="0063224E"/>
    <w:rsid w:val="006328D9"/>
    <w:rsid w:val="00632E8A"/>
    <w:rsid w:val="006330F0"/>
    <w:rsid w:val="006331FF"/>
    <w:rsid w:val="00633786"/>
    <w:rsid w:val="00633CB5"/>
    <w:rsid w:val="00634B1A"/>
    <w:rsid w:val="00634B66"/>
    <w:rsid w:val="00635498"/>
    <w:rsid w:val="0063584D"/>
    <w:rsid w:val="006358D6"/>
    <w:rsid w:val="006364A9"/>
    <w:rsid w:val="006365C0"/>
    <w:rsid w:val="006368D3"/>
    <w:rsid w:val="00637815"/>
    <w:rsid w:val="00637A10"/>
    <w:rsid w:val="00637A9A"/>
    <w:rsid w:val="00640CC6"/>
    <w:rsid w:val="00640DFF"/>
    <w:rsid w:val="006416D9"/>
    <w:rsid w:val="00641B92"/>
    <w:rsid w:val="00641BD1"/>
    <w:rsid w:val="00642066"/>
    <w:rsid w:val="006423C0"/>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B42"/>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6D1D"/>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915"/>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4EF"/>
    <w:rsid w:val="006B264B"/>
    <w:rsid w:val="006B29E3"/>
    <w:rsid w:val="006B3348"/>
    <w:rsid w:val="006B35C6"/>
    <w:rsid w:val="006B3728"/>
    <w:rsid w:val="006B396D"/>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47F"/>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2B8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CC"/>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17A8C"/>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1C"/>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32A"/>
    <w:rsid w:val="00787980"/>
    <w:rsid w:val="00787C15"/>
    <w:rsid w:val="00787E3B"/>
    <w:rsid w:val="00790A0E"/>
    <w:rsid w:val="00790D57"/>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0FBE"/>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3EE"/>
    <w:rsid w:val="007C2A85"/>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172"/>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F5"/>
    <w:rsid w:val="00807848"/>
    <w:rsid w:val="00810015"/>
    <w:rsid w:val="00810C9F"/>
    <w:rsid w:val="008113DF"/>
    <w:rsid w:val="00811546"/>
    <w:rsid w:val="00811AF8"/>
    <w:rsid w:val="00811BDE"/>
    <w:rsid w:val="00811C6D"/>
    <w:rsid w:val="0081269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F7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3AA"/>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8E9"/>
    <w:rsid w:val="00885C25"/>
    <w:rsid w:val="008860A1"/>
    <w:rsid w:val="008863CE"/>
    <w:rsid w:val="00886860"/>
    <w:rsid w:val="00886ED0"/>
    <w:rsid w:val="00887C45"/>
    <w:rsid w:val="008900E8"/>
    <w:rsid w:val="0089180C"/>
    <w:rsid w:val="00891A46"/>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2E8"/>
    <w:rsid w:val="00897445"/>
    <w:rsid w:val="008977C3"/>
    <w:rsid w:val="00897C3C"/>
    <w:rsid w:val="008A0403"/>
    <w:rsid w:val="008A09D6"/>
    <w:rsid w:val="008A0D8D"/>
    <w:rsid w:val="008A19C4"/>
    <w:rsid w:val="008A1C63"/>
    <w:rsid w:val="008A1CF4"/>
    <w:rsid w:val="008A2363"/>
    <w:rsid w:val="008A2B9A"/>
    <w:rsid w:val="008A3368"/>
    <w:rsid w:val="008A3728"/>
    <w:rsid w:val="008A39FF"/>
    <w:rsid w:val="008A3AB2"/>
    <w:rsid w:val="008A3B1E"/>
    <w:rsid w:val="008A43F2"/>
    <w:rsid w:val="008A4855"/>
    <w:rsid w:val="008A4A21"/>
    <w:rsid w:val="008A5419"/>
    <w:rsid w:val="008A5C27"/>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A11"/>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3D56"/>
    <w:rsid w:val="008E40CC"/>
    <w:rsid w:val="008E4F0A"/>
    <w:rsid w:val="008E5183"/>
    <w:rsid w:val="008E51AC"/>
    <w:rsid w:val="008E5484"/>
    <w:rsid w:val="008E5814"/>
    <w:rsid w:val="008E5A0F"/>
    <w:rsid w:val="008E5D59"/>
    <w:rsid w:val="008E5DA8"/>
    <w:rsid w:val="008E6075"/>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2F0"/>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592"/>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77E"/>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815"/>
    <w:rsid w:val="00986C52"/>
    <w:rsid w:val="009877D4"/>
    <w:rsid w:val="00987C39"/>
    <w:rsid w:val="00987DF6"/>
    <w:rsid w:val="0099056B"/>
    <w:rsid w:val="0099064C"/>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53DE"/>
    <w:rsid w:val="009A70B3"/>
    <w:rsid w:val="009A780E"/>
    <w:rsid w:val="009A78F4"/>
    <w:rsid w:val="009B097E"/>
    <w:rsid w:val="009B0E52"/>
    <w:rsid w:val="009B1168"/>
    <w:rsid w:val="009B16F2"/>
    <w:rsid w:val="009B1A96"/>
    <w:rsid w:val="009B23CC"/>
    <w:rsid w:val="009B28C7"/>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41"/>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6E8"/>
    <w:rsid w:val="00A30C6D"/>
    <w:rsid w:val="00A3140B"/>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0CE"/>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7FE"/>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5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203"/>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568"/>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A86"/>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3DE"/>
    <w:rsid w:val="00AF4E45"/>
    <w:rsid w:val="00AF4FB6"/>
    <w:rsid w:val="00AF50E9"/>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27"/>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3"/>
    <w:rsid w:val="00B17D5B"/>
    <w:rsid w:val="00B17DFB"/>
    <w:rsid w:val="00B201E9"/>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C94"/>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901"/>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323"/>
    <w:rsid w:val="00BB1931"/>
    <w:rsid w:val="00BB1F6B"/>
    <w:rsid w:val="00BB2161"/>
    <w:rsid w:val="00BB2554"/>
    <w:rsid w:val="00BB2557"/>
    <w:rsid w:val="00BB2BBB"/>
    <w:rsid w:val="00BB3734"/>
    <w:rsid w:val="00BB378A"/>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1A9"/>
    <w:rsid w:val="00BD7480"/>
    <w:rsid w:val="00BD7495"/>
    <w:rsid w:val="00BD7A85"/>
    <w:rsid w:val="00BE04C7"/>
    <w:rsid w:val="00BE0779"/>
    <w:rsid w:val="00BE19EA"/>
    <w:rsid w:val="00BE1AFD"/>
    <w:rsid w:val="00BE20EF"/>
    <w:rsid w:val="00BE2219"/>
    <w:rsid w:val="00BE223D"/>
    <w:rsid w:val="00BE229B"/>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4F84"/>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35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583"/>
    <w:rsid w:val="00C95E5B"/>
    <w:rsid w:val="00C96032"/>
    <w:rsid w:val="00C9779D"/>
    <w:rsid w:val="00CA0B6C"/>
    <w:rsid w:val="00CA12EE"/>
    <w:rsid w:val="00CA1A4B"/>
    <w:rsid w:val="00CA1B52"/>
    <w:rsid w:val="00CA1B58"/>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33F"/>
    <w:rsid w:val="00CB702A"/>
    <w:rsid w:val="00CB7D59"/>
    <w:rsid w:val="00CB7DB8"/>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671"/>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849"/>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5FF6"/>
    <w:rsid w:val="00D16CEB"/>
    <w:rsid w:val="00D176E9"/>
    <w:rsid w:val="00D1775A"/>
    <w:rsid w:val="00D17D95"/>
    <w:rsid w:val="00D17E3B"/>
    <w:rsid w:val="00D21193"/>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3F71"/>
    <w:rsid w:val="00D44FCE"/>
    <w:rsid w:val="00D457BC"/>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4B23"/>
    <w:rsid w:val="00D5549A"/>
    <w:rsid w:val="00D55BF6"/>
    <w:rsid w:val="00D55C6C"/>
    <w:rsid w:val="00D5603F"/>
    <w:rsid w:val="00D561E7"/>
    <w:rsid w:val="00D56E57"/>
    <w:rsid w:val="00D570C2"/>
    <w:rsid w:val="00D573A6"/>
    <w:rsid w:val="00D605A7"/>
    <w:rsid w:val="00D610C6"/>
    <w:rsid w:val="00D613F6"/>
    <w:rsid w:val="00D61428"/>
    <w:rsid w:val="00D61673"/>
    <w:rsid w:val="00D617EB"/>
    <w:rsid w:val="00D61DCC"/>
    <w:rsid w:val="00D6284A"/>
    <w:rsid w:val="00D628A0"/>
    <w:rsid w:val="00D62DB6"/>
    <w:rsid w:val="00D6342C"/>
    <w:rsid w:val="00D63556"/>
    <w:rsid w:val="00D63FD8"/>
    <w:rsid w:val="00D6487E"/>
    <w:rsid w:val="00D64FF8"/>
    <w:rsid w:val="00D652BA"/>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8A"/>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8EB"/>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6A35"/>
    <w:rsid w:val="00DC6FA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BD"/>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AF"/>
    <w:rsid w:val="00E157DE"/>
    <w:rsid w:val="00E15AE2"/>
    <w:rsid w:val="00E165AB"/>
    <w:rsid w:val="00E17333"/>
    <w:rsid w:val="00E176A4"/>
    <w:rsid w:val="00E17A5D"/>
    <w:rsid w:val="00E17EAD"/>
    <w:rsid w:val="00E17F3C"/>
    <w:rsid w:val="00E20F83"/>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3FF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1F5"/>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181"/>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347"/>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0B2"/>
    <w:rsid w:val="00EC1AAF"/>
    <w:rsid w:val="00EC1F5F"/>
    <w:rsid w:val="00EC21BB"/>
    <w:rsid w:val="00EC28D1"/>
    <w:rsid w:val="00EC363B"/>
    <w:rsid w:val="00EC3F40"/>
    <w:rsid w:val="00EC3FEB"/>
    <w:rsid w:val="00EC4171"/>
    <w:rsid w:val="00EC444E"/>
    <w:rsid w:val="00EC488F"/>
    <w:rsid w:val="00EC5A9B"/>
    <w:rsid w:val="00EC5DC3"/>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2351"/>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07F8A"/>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5FCB"/>
    <w:rsid w:val="00F5606F"/>
    <w:rsid w:val="00F56804"/>
    <w:rsid w:val="00F56E8B"/>
    <w:rsid w:val="00F56EE0"/>
    <w:rsid w:val="00F57293"/>
    <w:rsid w:val="00F5755F"/>
    <w:rsid w:val="00F57A3D"/>
    <w:rsid w:val="00F600F6"/>
    <w:rsid w:val="00F60279"/>
    <w:rsid w:val="00F61B18"/>
    <w:rsid w:val="00F61EC6"/>
    <w:rsid w:val="00F62579"/>
    <w:rsid w:val="00F6368C"/>
    <w:rsid w:val="00F65237"/>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96B"/>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83D"/>
    <w:rsid w:val="00FA7E4E"/>
    <w:rsid w:val="00FB05A4"/>
    <w:rsid w:val="00FB066E"/>
    <w:rsid w:val="00FB06BE"/>
    <w:rsid w:val="00FB0E0B"/>
    <w:rsid w:val="00FB1435"/>
    <w:rsid w:val="00FB153F"/>
    <w:rsid w:val="00FB1EF7"/>
    <w:rsid w:val="00FB2358"/>
    <w:rsid w:val="00FB2EA0"/>
    <w:rsid w:val="00FB341C"/>
    <w:rsid w:val="00FB361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33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4AAA6-E12E-4B4D-9A98-E9403A9E0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1587</TotalTime>
  <Pages>4</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56</cp:revision>
  <cp:lastPrinted>2010-01-07T02:23:00Z</cp:lastPrinted>
  <dcterms:created xsi:type="dcterms:W3CDTF">2025-08-14T02:43:00Z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